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9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4"/>
        <w:gridCol w:w="3332"/>
        <w:gridCol w:w="2493"/>
      </w:tblGrid>
      <w:tr w:rsidR="00C12950" w14:paraId="4006D47A" w14:textId="77777777" w:rsidTr="00A029E7">
        <w:trPr>
          <w:trHeight w:val="540"/>
        </w:trPr>
        <w:tc>
          <w:tcPr>
            <w:tcW w:w="3184" w:type="dxa"/>
          </w:tcPr>
          <w:p w14:paraId="4A7DB992" w14:textId="6A1F3136" w:rsidR="00C12950" w:rsidRPr="00597D37" w:rsidRDefault="00A029E7" w:rsidP="00A029E7">
            <w:pPr>
              <w:tabs>
                <w:tab w:val="left" w:pos="-430"/>
              </w:tabs>
              <w:ind w:left="-4" w:right="212"/>
              <w:jc w:val="both"/>
              <w:rPr>
                <w:lang w:val="en-GB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1E05D070" wp14:editId="7BBC2007">
                  <wp:extent cx="1865630" cy="438311"/>
                  <wp:effectExtent l="0" t="0" r="0" b="0"/>
                  <wp:docPr id="2" name="Immagine 2" descr="MacBook Pro HD:Users:lucarossetti:Desktop:ACIMALL new 2019:LOGO_ACIMALL senza bian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Book Pro HD:Users:lucarossetti:Desktop:ACIMALL new 2019:LOGO_ACIMALL senza bian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630" cy="438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2" w:type="dxa"/>
          </w:tcPr>
          <w:p w14:paraId="5444F25A" w14:textId="77777777" w:rsidR="00C12950" w:rsidRDefault="00C12950" w:rsidP="00A029E7">
            <w:pPr>
              <w:pStyle w:val="Titolo1"/>
              <w:ind w:right="212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Acimall</w:t>
            </w:r>
            <w:proofErr w:type="spellEnd"/>
          </w:p>
          <w:p w14:paraId="74123824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Centro Direzionale </w:t>
            </w:r>
            <w:proofErr w:type="spellStart"/>
            <w:r>
              <w:rPr>
                <w:rFonts w:ascii="Helvetica" w:hAnsi="Helvetica"/>
                <w:sz w:val="16"/>
              </w:rPr>
              <w:t>Milanofiori</w:t>
            </w:r>
            <w:proofErr w:type="spellEnd"/>
          </w:p>
          <w:p w14:paraId="7A00A7EC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Strada</w:t>
            </w:r>
            <w:r w:rsidR="000C5C5F">
              <w:rPr>
                <w:rFonts w:ascii="Helvetica" w:hAnsi="Helvetica"/>
                <w:sz w:val="16"/>
              </w:rPr>
              <w:t xml:space="preserve"> 1</w:t>
            </w:r>
            <w:r>
              <w:rPr>
                <w:rFonts w:ascii="Helvetica" w:hAnsi="Helvetica"/>
                <w:sz w:val="16"/>
              </w:rPr>
              <w:t xml:space="preserve"> - Palazzo F3</w:t>
            </w:r>
          </w:p>
          <w:p w14:paraId="063709D7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I-20090 Assago (Milano)</w:t>
            </w:r>
          </w:p>
          <w:p w14:paraId="08812F63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phone +39 02 89210200</w:t>
            </w:r>
          </w:p>
          <w:p w14:paraId="5F0397DE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fax +39 02 8259009</w:t>
            </w:r>
          </w:p>
          <w:p w14:paraId="27E6149D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www.acimall.com</w:t>
            </w:r>
          </w:p>
          <w:p w14:paraId="40B19344" w14:textId="77777777" w:rsidR="00C12950" w:rsidRDefault="00C12950" w:rsidP="00A029E7">
            <w:pPr>
              <w:ind w:right="212"/>
              <w:jc w:val="both"/>
            </w:pPr>
            <w:r>
              <w:rPr>
                <w:rFonts w:ascii="Helvetica" w:hAnsi="Helvetica"/>
                <w:sz w:val="16"/>
              </w:rPr>
              <w:t>info@acimall.com</w:t>
            </w:r>
          </w:p>
        </w:tc>
        <w:tc>
          <w:tcPr>
            <w:tcW w:w="2493" w:type="dxa"/>
          </w:tcPr>
          <w:p w14:paraId="776B756F" w14:textId="3101CCB7" w:rsidR="00C12950" w:rsidRDefault="003D3CCC" w:rsidP="00C12950">
            <w:pPr>
              <w:ind w:right="212"/>
              <w:jc w:val="right"/>
              <w:rPr>
                <w:rFonts w:ascii="Helvetica" w:hAnsi="Helvetica"/>
                <w:b/>
                <w:sz w:val="28"/>
              </w:rPr>
            </w:pPr>
            <w:r>
              <w:rPr>
                <w:rFonts w:ascii="Helvetica" w:hAnsi="Helvetica"/>
                <w:b/>
                <w:w w:val="108"/>
                <w:kern w:val="22"/>
                <w:sz w:val="28"/>
              </w:rPr>
              <w:t xml:space="preserve"> </w:t>
            </w:r>
            <w:r w:rsidR="00C12950">
              <w:rPr>
                <w:rFonts w:ascii="Helvetica" w:hAnsi="Helvetica"/>
                <w:b/>
                <w:w w:val="108"/>
                <w:kern w:val="22"/>
                <w:sz w:val="28"/>
              </w:rPr>
              <w:t xml:space="preserve">ufficio </w:t>
            </w:r>
            <w:r w:rsidR="00C12950">
              <w:rPr>
                <w:rFonts w:ascii="Helvetica" w:hAnsi="Helvetica"/>
                <w:b/>
                <w:sz w:val="28"/>
              </w:rPr>
              <w:t>stampa</w:t>
            </w:r>
          </w:p>
          <w:p w14:paraId="70852C71" w14:textId="31CCE74D" w:rsidR="00C12950" w:rsidRDefault="00016EBB" w:rsidP="00CB70B1">
            <w:pPr>
              <w:ind w:right="212"/>
              <w:jc w:val="right"/>
              <w:rPr>
                <w:rFonts w:ascii="Gill Sans MT" w:hAnsi="Gill Sans MT"/>
                <w:b/>
                <w:sz w:val="14"/>
              </w:rPr>
            </w:pPr>
            <w:r>
              <w:rPr>
                <w:rFonts w:ascii="Helvetica" w:hAnsi="Helvetica"/>
                <w:sz w:val="14"/>
              </w:rPr>
              <w:t>0</w:t>
            </w:r>
            <w:r w:rsidR="004E3E4E">
              <w:rPr>
                <w:rFonts w:ascii="Helvetica" w:hAnsi="Helvetica"/>
                <w:sz w:val="14"/>
              </w:rPr>
              <w:t>6</w:t>
            </w:r>
            <w:r>
              <w:rPr>
                <w:rFonts w:ascii="Helvetica" w:hAnsi="Helvetica"/>
                <w:sz w:val="14"/>
              </w:rPr>
              <w:t xml:space="preserve"> aprile</w:t>
            </w:r>
            <w:r w:rsidR="003C7008">
              <w:rPr>
                <w:rFonts w:ascii="Helvetica" w:hAnsi="Helvetica"/>
                <w:sz w:val="14"/>
              </w:rPr>
              <w:t xml:space="preserve"> 2020</w:t>
            </w:r>
          </w:p>
        </w:tc>
      </w:tr>
    </w:tbl>
    <w:p w14:paraId="611215AC" w14:textId="77777777" w:rsidR="00C12950" w:rsidRDefault="00C12950" w:rsidP="00C12950">
      <w:pPr>
        <w:jc w:val="both"/>
        <w:rPr>
          <w:rFonts w:ascii="Arial" w:hAnsi="Arial"/>
          <w:sz w:val="20"/>
        </w:rPr>
      </w:pPr>
    </w:p>
    <w:p w14:paraId="0DD66105" w14:textId="77777777" w:rsidR="00C12950" w:rsidRPr="00B33B48" w:rsidRDefault="00C12950" w:rsidP="00B33B48">
      <w:pPr>
        <w:ind w:left="426"/>
        <w:jc w:val="both"/>
        <w:rPr>
          <w:rFonts w:ascii="Arial" w:hAnsi="Arial" w:cs="Arial"/>
          <w:sz w:val="20"/>
        </w:rPr>
      </w:pPr>
    </w:p>
    <w:p w14:paraId="302BE59F" w14:textId="77777777" w:rsidR="00BD4E9A" w:rsidRPr="00B33B48" w:rsidRDefault="00BD4E9A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3AA14F9D" w14:textId="77777777" w:rsidR="00381921" w:rsidRPr="00B33B48" w:rsidRDefault="00381921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4AF431D0" w14:textId="1CD24C0B" w:rsidR="001D79A8" w:rsidRDefault="001D79A8" w:rsidP="00A76779">
      <w:pPr>
        <w:jc w:val="both"/>
        <w:rPr>
          <w:rFonts w:ascii="Arial" w:hAnsi="Arial" w:cs="Arial"/>
          <w:b/>
          <w:sz w:val="20"/>
        </w:rPr>
      </w:pPr>
    </w:p>
    <w:p w14:paraId="4ABBF805" w14:textId="2826B03C" w:rsidR="004E3E4E" w:rsidRDefault="004E3E4E" w:rsidP="00A76779">
      <w:pPr>
        <w:jc w:val="both"/>
        <w:rPr>
          <w:rFonts w:ascii="Arial" w:hAnsi="Arial" w:cs="Arial"/>
          <w:b/>
          <w:sz w:val="20"/>
        </w:rPr>
      </w:pPr>
    </w:p>
    <w:p w14:paraId="6F43AE28" w14:textId="77777777" w:rsidR="004E3E4E" w:rsidRDefault="004E3E4E" w:rsidP="00A76779">
      <w:pPr>
        <w:jc w:val="both"/>
        <w:rPr>
          <w:rFonts w:ascii="Arial" w:hAnsi="Arial" w:cs="Arial"/>
          <w:b/>
          <w:sz w:val="20"/>
        </w:rPr>
      </w:pPr>
    </w:p>
    <w:p w14:paraId="69C9E643" w14:textId="77777777" w:rsidR="00B60EAD" w:rsidRDefault="00B60EAD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1389224E" w14:textId="77777777" w:rsidR="001D79A8" w:rsidRPr="00B33B48" w:rsidRDefault="001D79A8" w:rsidP="00A76779">
      <w:pPr>
        <w:jc w:val="both"/>
        <w:rPr>
          <w:rFonts w:ascii="Arial" w:hAnsi="Arial" w:cs="Arial"/>
          <w:b/>
          <w:sz w:val="20"/>
        </w:rPr>
      </w:pPr>
    </w:p>
    <w:p w14:paraId="284CA593" w14:textId="106EBBD7" w:rsidR="00463561" w:rsidRDefault="007E0D44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  <w:r>
        <w:rPr>
          <w:rFonts w:ascii="Arial" w:hAnsi="Arial" w:cs="Arial"/>
          <w:b/>
          <w:color w:val="000000" w:themeColor="text1"/>
          <w:sz w:val="20"/>
        </w:rPr>
        <w:t>COSTRUIRE IL FUTURO</w:t>
      </w:r>
      <w:r w:rsidR="00962E35">
        <w:rPr>
          <w:rFonts w:ascii="Arial" w:hAnsi="Arial" w:cs="Arial"/>
          <w:b/>
          <w:color w:val="000000" w:themeColor="text1"/>
          <w:sz w:val="20"/>
        </w:rPr>
        <w:t>, RIPRENDERE LA PRODUZIONE</w:t>
      </w:r>
      <w:r w:rsidR="00052EA8">
        <w:rPr>
          <w:rFonts w:ascii="Arial" w:hAnsi="Arial" w:cs="Arial"/>
          <w:b/>
          <w:color w:val="000000" w:themeColor="text1"/>
          <w:sz w:val="20"/>
        </w:rPr>
        <w:t xml:space="preserve"> </w:t>
      </w:r>
    </w:p>
    <w:p w14:paraId="36068C9A" w14:textId="77777777" w:rsidR="003D3CCC" w:rsidRDefault="003D3CCC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777E7FA7" w14:textId="0193964C" w:rsidR="001D79A8" w:rsidRDefault="001D79A8" w:rsidP="00A76779">
      <w:pPr>
        <w:tabs>
          <w:tab w:val="left" w:pos="142"/>
        </w:tabs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0328E693" w14:textId="77777777" w:rsidR="00962E35" w:rsidRDefault="00962E35" w:rsidP="00A76779">
      <w:pPr>
        <w:tabs>
          <w:tab w:val="left" w:pos="142"/>
        </w:tabs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15F9A20D" w14:textId="77777777" w:rsidR="00B60EAD" w:rsidRPr="001E6154" w:rsidRDefault="00B60EAD" w:rsidP="00A76779">
      <w:pPr>
        <w:tabs>
          <w:tab w:val="left" w:pos="142"/>
        </w:tabs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6B47B215" w14:textId="594EB7C2" w:rsidR="007E0D44" w:rsidRDefault="007E0D44" w:rsidP="009C5B81">
      <w:pPr>
        <w:ind w:left="426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Queste settimane hanno messo alla prova la tenuta di un intero Paese, di un continente, del mondo intero e, come da più parti sottolineato, la lotta al </w:t>
      </w:r>
      <w:r w:rsidRPr="00962E35">
        <w:rPr>
          <w:rFonts w:ascii="Arial" w:hAnsi="Arial"/>
          <w:b/>
          <w:sz w:val="20"/>
        </w:rPr>
        <w:t>“</w:t>
      </w:r>
      <w:proofErr w:type="spellStart"/>
      <w:r w:rsidRPr="00962E35">
        <w:rPr>
          <w:rFonts w:ascii="Arial" w:hAnsi="Arial"/>
          <w:b/>
          <w:sz w:val="20"/>
        </w:rPr>
        <w:t>Covid</w:t>
      </w:r>
      <w:proofErr w:type="spellEnd"/>
      <w:r w:rsidRPr="00962E35">
        <w:rPr>
          <w:rFonts w:ascii="Arial" w:hAnsi="Arial"/>
          <w:b/>
          <w:sz w:val="20"/>
        </w:rPr>
        <w:t xml:space="preserve"> 19”</w:t>
      </w:r>
      <w:r>
        <w:rPr>
          <w:rFonts w:ascii="Arial" w:hAnsi="Arial"/>
          <w:sz w:val="20"/>
        </w:rPr>
        <w:t xml:space="preserve"> impegnerà il genere umano ancora per molto tempo. Ciò non significa che non si debba pensare al “dopo”: anzi, in situazioni così totalizzanti il dovere </w:t>
      </w:r>
      <w:r w:rsidR="003F61B9">
        <w:rPr>
          <w:rFonts w:ascii="Arial" w:hAnsi="Arial"/>
          <w:sz w:val="20"/>
        </w:rPr>
        <w:t xml:space="preserve">di tutti </w:t>
      </w:r>
      <w:r>
        <w:rPr>
          <w:rFonts w:ascii="Arial" w:hAnsi="Arial"/>
          <w:sz w:val="20"/>
        </w:rPr>
        <w:t xml:space="preserve">è proprio mettere le basi per ciò che sarà il futuro, </w:t>
      </w:r>
      <w:r w:rsidR="003F61B9">
        <w:rPr>
          <w:rFonts w:ascii="Arial" w:hAnsi="Arial"/>
          <w:sz w:val="20"/>
        </w:rPr>
        <w:t xml:space="preserve">pensare a </w:t>
      </w:r>
      <w:r>
        <w:rPr>
          <w:rFonts w:ascii="Arial" w:hAnsi="Arial"/>
          <w:sz w:val="20"/>
        </w:rPr>
        <w:t>come potremo gestirlo.</w:t>
      </w:r>
    </w:p>
    <w:p w14:paraId="2E30FB2F" w14:textId="28210E38" w:rsidR="00B11D1F" w:rsidRDefault="00B11D1F" w:rsidP="009C5B81">
      <w:pPr>
        <w:ind w:left="426"/>
        <w:rPr>
          <w:rFonts w:ascii="Arial" w:hAnsi="Arial"/>
          <w:sz w:val="20"/>
        </w:rPr>
      </w:pPr>
    </w:p>
    <w:p w14:paraId="172B5383" w14:textId="628FBC66" w:rsidR="00B11D1F" w:rsidRDefault="00B11D1F" w:rsidP="009C5B81">
      <w:pPr>
        <w:ind w:left="426"/>
        <w:rPr>
          <w:rFonts w:ascii="Arial" w:hAnsi="Arial"/>
          <w:sz w:val="20"/>
        </w:rPr>
      </w:pPr>
      <w:r>
        <w:rPr>
          <w:rFonts w:ascii="Arial" w:hAnsi="Arial"/>
          <w:sz w:val="20"/>
        </w:rPr>
        <w:t>L’</w:t>
      </w:r>
      <w:r w:rsidRPr="004E3E4E">
        <w:rPr>
          <w:rFonts w:ascii="Arial" w:hAnsi="Arial"/>
          <w:b/>
          <w:bCs/>
          <w:sz w:val="20"/>
        </w:rPr>
        <w:t xml:space="preserve">emergenza sanitaria </w:t>
      </w:r>
      <w:r>
        <w:rPr>
          <w:rFonts w:ascii="Arial" w:hAnsi="Arial"/>
          <w:sz w:val="20"/>
        </w:rPr>
        <w:t xml:space="preserve">è e dovrà continuare a essere in primo piano, </w:t>
      </w:r>
      <w:r w:rsidR="003F61B9">
        <w:rPr>
          <w:rFonts w:ascii="Arial" w:hAnsi="Arial"/>
          <w:sz w:val="20"/>
        </w:rPr>
        <w:t>dettando</w:t>
      </w:r>
      <w:r>
        <w:rPr>
          <w:rFonts w:ascii="Arial" w:hAnsi="Arial"/>
          <w:sz w:val="20"/>
        </w:rPr>
        <w:t xml:space="preserve"> norme di comportamento per la massima sicurezza delle persone in tutte le espressioni del vivere. È altrettanto innegabile che </w:t>
      </w:r>
      <w:r w:rsidRPr="004E3E4E">
        <w:rPr>
          <w:rFonts w:ascii="Arial" w:hAnsi="Arial"/>
          <w:b/>
          <w:bCs/>
          <w:sz w:val="20"/>
        </w:rPr>
        <w:t>l’economia non potrà restare sospesa all’infinito</w:t>
      </w:r>
      <w:r w:rsidR="003F61B9">
        <w:rPr>
          <w:rFonts w:ascii="Arial" w:hAnsi="Arial"/>
          <w:sz w:val="20"/>
        </w:rPr>
        <w:t xml:space="preserve"> e</w:t>
      </w:r>
      <w:r w:rsidR="00261563">
        <w:rPr>
          <w:rFonts w:ascii="Arial" w:hAnsi="Arial"/>
          <w:sz w:val="20"/>
        </w:rPr>
        <w:t xml:space="preserve"> si dovranno trovare </w:t>
      </w:r>
      <w:r w:rsidR="003F61B9">
        <w:rPr>
          <w:rFonts w:ascii="Arial" w:hAnsi="Arial"/>
          <w:sz w:val="20"/>
        </w:rPr>
        <w:t xml:space="preserve">le corrette </w:t>
      </w:r>
      <w:r w:rsidR="00261563">
        <w:rPr>
          <w:rFonts w:ascii="Arial" w:hAnsi="Arial"/>
          <w:sz w:val="20"/>
        </w:rPr>
        <w:t>mod</w:t>
      </w:r>
      <w:r w:rsidR="003F61B9">
        <w:rPr>
          <w:rFonts w:ascii="Arial" w:hAnsi="Arial"/>
          <w:sz w:val="20"/>
        </w:rPr>
        <w:t>alità</w:t>
      </w:r>
      <w:r w:rsidR="00261563">
        <w:rPr>
          <w:rFonts w:ascii="Arial" w:hAnsi="Arial"/>
          <w:sz w:val="20"/>
        </w:rPr>
        <w:t xml:space="preserve"> perché le imprese di ogni settore e comparto tornino a essere operativ</w:t>
      </w:r>
      <w:r w:rsidR="00014E07">
        <w:rPr>
          <w:rFonts w:ascii="Arial" w:hAnsi="Arial"/>
          <w:sz w:val="20"/>
        </w:rPr>
        <w:t>e</w:t>
      </w:r>
      <w:r w:rsidR="00261563">
        <w:rPr>
          <w:rFonts w:ascii="Arial" w:hAnsi="Arial"/>
          <w:sz w:val="20"/>
        </w:rPr>
        <w:t>, a creare reddito per tutte le persone coinvolte</w:t>
      </w:r>
      <w:r w:rsidR="00014E07">
        <w:rPr>
          <w:rFonts w:ascii="Arial" w:hAnsi="Arial"/>
          <w:sz w:val="20"/>
        </w:rPr>
        <w:t>, così da scongiurare</w:t>
      </w:r>
      <w:r w:rsidR="00261563">
        <w:rPr>
          <w:rFonts w:ascii="Arial" w:hAnsi="Arial"/>
          <w:sz w:val="20"/>
        </w:rPr>
        <w:t xml:space="preserve"> situazioni che potrebbero avere risvolti estremamente pesanti anche in termini di convivenza civile e di opportunità per le generazioni </w:t>
      </w:r>
      <w:r w:rsidR="00014E07">
        <w:rPr>
          <w:rFonts w:ascii="Arial" w:hAnsi="Arial"/>
          <w:sz w:val="20"/>
        </w:rPr>
        <w:t>future</w:t>
      </w:r>
      <w:r w:rsidR="00261563">
        <w:rPr>
          <w:rFonts w:ascii="Arial" w:hAnsi="Arial"/>
          <w:sz w:val="20"/>
        </w:rPr>
        <w:t>.</w:t>
      </w:r>
    </w:p>
    <w:p w14:paraId="13DCD0B7" w14:textId="193FC8FC" w:rsidR="00261563" w:rsidRDefault="00261563" w:rsidP="009C5B81">
      <w:pPr>
        <w:ind w:left="426"/>
        <w:rPr>
          <w:rFonts w:ascii="Arial" w:hAnsi="Arial"/>
          <w:sz w:val="20"/>
        </w:rPr>
      </w:pPr>
    </w:p>
    <w:p w14:paraId="3F0E307B" w14:textId="51F2FA63" w:rsidR="00261563" w:rsidRDefault="00261563" w:rsidP="009C5B81">
      <w:pPr>
        <w:ind w:left="426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È in questo contesto che </w:t>
      </w:r>
      <w:proofErr w:type="spellStart"/>
      <w:r w:rsidRPr="00261563">
        <w:rPr>
          <w:rFonts w:ascii="Arial" w:hAnsi="Arial"/>
          <w:b/>
          <w:bCs/>
          <w:sz w:val="20"/>
        </w:rPr>
        <w:t>Acimall</w:t>
      </w:r>
      <w:proofErr w:type="spellEnd"/>
      <w:r>
        <w:rPr>
          <w:rFonts w:ascii="Arial" w:hAnsi="Arial"/>
          <w:sz w:val="20"/>
        </w:rPr>
        <w:t>, l’associazione dei costruttori di macchine per la lavorazione del legno e dei suoi derivati, sottolinea la necessità di condividere un confronto costruttivo, che possa portare a nuove modalità industriali.</w:t>
      </w:r>
    </w:p>
    <w:p w14:paraId="55EC075C" w14:textId="5AE337ED" w:rsidR="00261563" w:rsidRDefault="00261563" w:rsidP="009C5B81">
      <w:pPr>
        <w:ind w:left="426"/>
        <w:rPr>
          <w:rFonts w:ascii="Arial" w:hAnsi="Arial"/>
          <w:sz w:val="20"/>
        </w:rPr>
      </w:pPr>
    </w:p>
    <w:p w14:paraId="59E56154" w14:textId="535FD9E5" w:rsidR="00261563" w:rsidRDefault="00261563" w:rsidP="009C5B81">
      <w:pPr>
        <w:ind w:left="426"/>
        <w:rPr>
          <w:rFonts w:ascii="Arial" w:hAnsi="Arial"/>
          <w:sz w:val="20"/>
        </w:rPr>
      </w:pPr>
      <w:r w:rsidRPr="00261563">
        <w:rPr>
          <w:rFonts w:ascii="Arial" w:hAnsi="Arial"/>
          <w:i/>
          <w:iCs/>
          <w:sz w:val="20"/>
        </w:rPr>
        <w:t>“Le macchine per produrre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softHyphen/>
        <w:t xml:space="preserve">– ha commentato </w:t>
      </w:r>
      <w:r w:rsidRPr="004E3E4E">
        <w:rPr>
          <w:rFonts w:ascii="Arial" w:hAnsi="Arial"/>
          <w:b/>
          <w:bCs/>
          <w:sz w:val="20"/>
        </w:rPr>
        <w:t>Lorenzo Primultini</w:t>
      </w:r>
      <w:r>
        <w:rPr>
          <w:rFonts w:ascii="Arial" w:hAnsi="Arial"/>
          <w:sz w:val="20"/>
        </w:rPr>
        <w:t xml:space="preserve">, presidente di </w:t>
      </w:r>
      <w:proofErr w:type="spellStart"/>
      <w:r>
        <w:rPr>
          <w:rFonts w:ascii="Arial" w:hAnsi="Arial"/>
          <w:sz w:val="20"/>
        </w:rPr>
        <w:t>Acimall</w:t>
      </w:r>
      <w:proofErr w:type="spellEnd"/>
      <w:r>
        <w:rPr>
          <w:rFonts w:ascii="Arial" w:hAnsi="Arial"/>
          <w:sz w:val="20"/>
        </w:rPr>
        <w:t xml:space="preserve"> – </w:t>
      </w:r>
      <w:r w:rsidRPr="00FD29B4">
        <w:rPr>
          <w:rFonts w:ascii="Arial" w:hAnsi="Arial"/>
          <w:i/>
          <w:iCs/>
          <w:sz w:val="20"/>
        </w:rPr>
        <w:t xml:space="preserve">sono un elemento fondante dell’economia di ogni Paese. Condividiamo le preoccupazioni di </w:t>
      </w:r>
      <w:proofErr w:type="spellStart"/>
      <w:r w:rsidRPr="006D5C93">
        <w:rPr>
          <w:rFonts w:ascii="Arial" w:hAnsi="Arial"/>
          <w:i/>
          <w:iCs/>
          <w:sz w:val="20"/>
        </w:rPr>
        <w:t>Federmacchine</w:t>
      </w:r>
      <w:proofErr w:type="spellEnd"/>
      <w:r w:rsidR="006D5C93" w:rsidRPr="006D5C93">
        <w:rPr>
          <w:rFonts w:ascii="Arial" w:hAnsi="Arial"/>
          <w:i/>
          <w:iCs/>
          <w:sz w:val="20"/>
        </w:rPr>
        <w:t xml:space="preserve">, </w:t>
      </w:r>
      <w:r w:rsidR="00FD29B4" w:rsidRPr="006D5C93">
        <w:rPr>
          <w:rFonts w:ascii="Arial" w:hAnsi="Arial"/>
          <w:i/>
          <w:iCs/>
          <w:sz w:val="20"/>
        </w:rPr>
        <w:t>la federazione che raccoglie tutte le associazioni nazionali italiane della meccanica strumentale</w:t>
      </w:r>
      <w:r w:rsidR="006D5C93" w:rsidRPr="006D5C93">
        <w:rPr>
          <w:rFonts w:ascii="Arial" w:hAnsi="Arial"/>
          <w:i/>
          <w:iCs/>
          <w:sz w:val="20"/>
        </w:rPr>
        <w:t>,</w:t>
      </w:r>
      <w:r w:rsidR="00FD29B4" w:rsidRPr="006D5C93">
        <w:rPr>
          <w:rFonts w:ascii="Arial" w:hAnsi="Arial"/>
          <w:i/>
          <w:iCs/>
          <w:sz w:val="20"/>
        </w:rPr>
        <w:t xml:space="preserve"> </w:t>
      </w:r>
      <w:r w:rsidRPr="006D5C93">
        <w:rPr>
          <w:rFonts w:ascii="Arial" w:hAnsi="Arial"/>
          <w:i/>
          <w:iCs/>
          <w:sz w:val="20"/>
        </w:rPr>
        <w:t xml:space="preserve">sulla necessità di un </w:t>
      </w:r>
      <w:r w:rsidR="00FD29B4" w:rsidRPr="006D5C93">
        <w:rPr>
          <w:rFonts w:ascii="Arial" w:hAnsi="Arial"/>
          <w:i/>
          <w:iCs/>
          <w:sz w:val="20"/>
        </w:rPr>
        <w:t>progressivo ritorno alla normalità</w:t>
      </w:r>
      <w:r w:rsidR="003F61B9" w:rsidRPr="006D5C93">
        <w:rPr>
          <w:rFonts w:ascii="Arial" w:hAnsi="Arial"/>
          <w:i/>
          <w:iCs/>
          <w:sz w:val="20"/>
        </w:rPr>
        <w:t xml:space="preserve"> e </w:t>
      </w:r>
      <w:r w:rsidR="006D5C93">
        <w:rPr>
          <w:rFonts w:ascii="Arial" w:hAnsi="Arial"/>
          <w:i/>
          <w:iCs/>
          <w:sz w:val="20"/>
        </w:rPr>
        <w:t>la</w:t>
      </w:r>
      <w:r w:rsidR="003F61B9" w:rsidRPr="006D5C93">
        <w:rPr>
          <w:rFonts w:ascii="Arial" w:hAnsi="Arial"/>
          <w:i/>
          <w:iCs/>
          <w:sz w:val="20"/>
        </w:rPr>
        <w:t xml:space="preserve"> ripresa della produzione,</w:t>
      </w:r>
      <w:r w:rsidR="00FD29B4" w:rsidRPr="006D5C93">
        <w:rPr>
          <w:rFonts w:ascii="Arial" w:hAnsi="Arial"/>
          <w:i/>
          <w:iCs/>
          <w:sz w:val="20"/>
        </w:rPr>
        <w:t xml:space="preserve"> </w:t>
      </w:r>
      <w:r w:rsidR="003F61B9" w:rsidRPr="006D5C93">
        <w:rPr>
          <w:rFonts w:ascii="Arial" w:hAnsi="Arial"/>
          <w:i/>
          <w:iCs/>
          <w:sz w:val="20"/>
        </w:rPr>
        <w:t xml:space="preserve">adottando </w:t>
      </w:r>
      <w:r w:rsidR="00FD29B4" w:rsidRPr="006D5C93">
        <w:rPr>
          <w:rFonts w:ascii="Arial" w:hAnsi="Arial"/>
          <w:i/>
          <w:iCs/>
          <w:sz w:val="20"/>
        </w:rPr>
        <w:t>tutte</w:t>
      </w:r>
      <w:r w:rsidR="00FD29B4" w:rsidRPr="00014E07">
        <w:rPr>
          <w:rFonts w:ascii="Arial" w:hAnsi="Arial"/>
          <w:i/>
          <w:iCs/>
          <w:sz w:val="20"/>
        </w:rPr>
        <w:t xml:space="preserve"> quelle misure che la comune lotta alla pandemia da “</w:t>
      </w:r>
      <w:proofErr w:type="spellStart"/>
      <w:r w:rsidR="00FD29B4" w:rsidRPr="00014E07">
        <w:rPr>
          <w:rFonts w:ascii="Arial" w:hAnsi="Arial"/>
          <w:i/>
          <w:iCs/>
          <w:sz w:val="20"/>
        </w:rPr>
        <w:t>Covid</w:t>
      </w:r>
      <w:proofErr w:type="spellEnd"/>
      <w:r w:rsidR="00FD29B4" w:rsidRPr="00014E07">
        <w:rPr>
          <w:rFonts w:ascii="Arial" w:hAnsi="Arial"/>
          <w:i/>
          <w:iCs/>
          <w:sz w:val="20"/>
        </w:rPr>
        <w:t xml:space="preserve"> 19” c</w:t>
      </w:r>
      <w:r w:rsidR="00014E07" w:rsidRPr="00014E07">
        <w:rPr>
          <w:rFonts w:ascii="Arial" w:hAnsi="Arial"/>
          <w:i/>
          <w:iCs/>
          <w:sz w:val="20"/>
        </w:rPr>
        <w:t>ontinuerà a imporci</w:t>
      </w:r>
      <w:r w:rsidR="004E3E4E">
        <w:rPr>
          <w:rFonts w:ascii="Arial" w:hAnsi="Arial"/>
          <w:i/>
          <w:iCs/>
          <w:sz w:val="20"/>
        </w:rPr>
        <w:t>,</w:t>
      </w:r>
      <w:r w:rsidR="00014E07" w:rsidRPr="00014E07">
        <w:rPr>
          <w:rFonts w:ascii="Arial" w:hAnsi="Arial"/>
          <w:i/>
          <w:iCs/>
          <w:sz w:val="20"/>
        </w:rPr>
        <w:t xml:space="preserve"> ma</w:t>
      </w:r>
      <w:r w:rsidR="00FD29B4" w:rsidRPr="00014E07">
        <w:rPr>
          <w:rFonts w:ascii="Arial" w:hAnsi="Arial"/>
          <w:i/>
          <w:iCs/>
          <w:sz w:val="20"/>
        </w:rPr>
        <w:t xml:space="preserve"> </w:t>
      </w:r>
      <w:r w:rsidR="003F61B9">
        <w:rPr>
          <w:rFonts w:ascii="Arial" w:hAnsi="Arial"/>
          <w:i/>
          <w:iCs/>
          <w:sz w:val="20"/>
        </w:rPr>
        <w:t xml:space="preserve">adoperandoci </w:t>
      </w:r>
      <w:r w:rsidR="00CB407A" w:rsidRPr="00014E07">
        <w:rPr>
          <w:rFonts w:ascii="Arial" w:hAnsi="Arial"/>
          <w:i/>
          <w:iCs/>
          <w:sz w:val="20"/>
        </w:rPr>
        <w:t>per fronteggiare – insieme – la grave situazione economica che si va delineando e che potrebbe avere costi sociali drammatici”.</w:t>
      </w:r>
    </w:p>
    <w:p w14:paraId="1C50D6DA" w14:textId="644F2F07" w:rsidR="00CB407A" w:rsidRDefault="00CB407A" w:rsidP="009C5B81">
      <w:pPr>
        <w:ind w:left="426"/>
        <w:rPr>
          <w:rFonts w:ascii="Arial" w:hAnsi="Arial"/>
          <w:sz w:val="20"/>
        </w:rPr>
      </w:pPr>
    </w:p>
    <w:p w14:paraId="2E668163" w14:textId="620300FF" w:rsidR="00004573" w:rsidRDefault="00CB407A" w:rsidP="004E3E4E">
      <w:pPr>
        <w:ind w:left="426"/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/>
          <w:sz w:val="20"/>
        </w:rPr>
        <w:t>Acimall</w:t>
      </w:r>
      <w:proofErr w:type="spellEnd"/>
      <w:r>
        <w:rPr>
          <w:rFonts w:ascii="Arial" w:hAnsi="Arial"/>
          <w:sz w:val="20"/>
        </w:rPr>
        <w:t xml:space="preserve"> </w:t>
      </w:r>
      <w:r w:rsidR="00014E07">
        <w:rPr>
          <w:rFonts w:ascii="Arial" w:hAnsi="Arial"/>
          <w:sz w:val="20"/>
        </w:rPr>
        <w:t>s</w:t>
      </w:r>
      <w:r w:rsidR="003A4C11">
        <w:rPr>
          <w:rFonts w:ascii="Arial" w:hAnsi="Arial"/>
          <w:sz w:val="20"/>
        </w:rPr>
        <w:t xml:space="preserve">i unisce dunque alle richieste del sistema industriale italiano perché il Governo adotti provvedimenti che tengano conto di precise necessità: </w:t>
      </w:r>
      <w:r w:rsidR="00F66FE7">
        <w:rPr>
          <w:rFonts w:ascii="Arial" w:hAnsi="Arial"/>
          <w:sz w:val="20"/>
        </w:rPr>
        <w:t xml:space="preserve">mantenere </w:t>
      </w:r>
      <w:r w:rsidR="00F66FE7" w:rsidRPr="004E3E4E">
        <w:rPr>
          <w:rFonts w:ascii="Arial" w:hAnsi="Arial"/>
          <w:b/>
          <w:bCs/>
          <w:sz w:val="20"/>
        </w:rPr>
        <w:t>in azienda</w:t>
      </w:r>
      <w:r w:rsidR="00F66FE7">
        <w:rPr>
          <w:rFonts w:ascii="Arial" w:hAnsi="Arial"/>
          <w:sz w:val="20"/>
        </w:rPr>
        <w:t xml:space="preserve"> il numero necessario di addetti per tutte le attività </w:t>
      </w:r>
      <w:r w:rsidR="00C27ED4">
        <w:rPr>
          <w:rFonts w:ascii="Arial" w:hAnsi="Arial"/>
          <w:sz w:val="20"/>
        </w:rPr>
        <w:t>nel</w:t>
      </w:r>
      <w:r w:rsidR="00F66FE7">
        <w:rPr>
          <w:rFonts w:ascii="Arial" w:hAnsi="Arial"/>
          <w:sz w:val="20"/>
        </w:rPr>
        <w:t xml:space="preserve">le quali lo </w:t>
      </w:r>
      <w:r w:rsidR="00F66FE7" w:rsidRPr="003F61B9">
        <w:rPr>
          <w:rFonts w:ascii="Arial" w:hAnsi="Arial"/>
          <w:i/>
          <w:sz w:val="20"/>
        </w:rPr>
        <w:t xml:space="preserve">smart </w:t>
      </w:r>
      <w:proofErr w:type="spellStart"/>
      <w:r w:rsidR="00F66FE7" w:rsidRPr="003F61B9">
        <w:rPr>
          <w:rFonts w:ascii="Arial" w:hAnsi="Arial"/>
          <w:i/>
          <w:sz w:val="20"/>
        </w:rPr>
        <w:t>working</w:t>
      </w:r>
      <w:proofErr w:type="spellEnd"/>
      <w:r w:rsidR="00F66FE7">
        <w:rPr>
          <w:rFonts w:ascii="Arial" w:hAnsi="Arial"/>
          <w:sz w:val="20"/>
        </w:rPr>
        <w:t xml:space="preserve"> è inefficace, così da ga</w:t>
      </w:r>
      <w:r w:rsidR="007B04D4">
        <w:rPr>
          <w:rFonts w:ascii="Arial" w:hAnsi="Arial"/>
          <w:sz w:val="20"/>
        </w:rPr>
        <w:t>rantire</w:t>
      </w:r>
      <w:r w:rsidR="003A4C11">
        <w:rPr>
          <w:rFonts w:ascii="Arial" w:hAnsi="Arial"/>
          <w:sz w:val="20"/>
        </w:rPr>
        <w:t xml:space="preserve"> la continuità </w:t>
      </w:r>
      <w:r w:rsidR="00F66FE7">
        <w:rPr>
          <w:rFonts w:ascii="Arial" w:hAnsi="Arial"/>
          <w:sz w:val="20"/>
        </w:rPr>
        <w:t>dei servizi logistici, della assistenza post-vendita</w:t>
      </w:r>
      <w:r w:rsidR="00EE276A">
        <w:rPr>
          <w:rFonts w:ascii="Arial" w:hAnsi="Arial"/>
          <w:sz w:val="20"/>
        </w:rPr>
        <w:t xml:space="preserve"> e dei servizi </w:t>
      </w:r>
      <w:r w:rsidR="00C27ED4">
        <w:rPr>
          <w:rFonts w:ascii="Arial" w:hAnsi="Arial"/>
          <w:sz w:val="20"/>
        </w:rPr>
        <w:t>tecnico-c</w:t>
      </w:r>
      <w:r w:rsidR="00EE276A">
        <w:rPr>
          <w:rFonts w:ascii="Arial" w:hAnsi="Arial"/>
          <w:sz w:val="20"/>
        </w:rPr>
        <w:t>ommerciali</w:t>
      </w:r>
      <w:r w:rsidR="00C27ED4">
        <w:rPr>
          <w:rFonts w:ascii="Arial" w:hAnsi="Arial"/>
          <w:sz w:val="20"/>
        </w:rPr>
        <w:t xml:space="preserve">; permettere </w:t>
      </w:r>
      <w:r w:rsidR="000B0EF4">
        <w:rPr>
          <w:rFonts w:ascii="Arial" w:hAnsi="Arial"/>
          <w:sz w:val="20"/>
        </w:rPr>
        <w:t>a</w:t>
      </w:r>
      <w:r w:rsidR="008C1412">
        <w:rPr>
          <w:rFonts w:ascii="Arial" w:hAnsi="Arial"/>
          <w:sz w:val="20"/>
        </w:rPr>
        <w:t xml:space="preserve">nche ai </w:t>
      </w:r>
      <w:r w:rsidR="008C1412" w:rsidRPr="004E3E4E">
        <w:rPr>
          <w:rFonts w:ascii="Arial" w:hAnsi="Arial"/>
          <w:b/>
          <w:bCs/>
          <w:sz w:val="20"/>
        </w:rPr>
        <w:t>medici del lavoro</w:t>
      </w:r>
      <w:r w:rsidR="008C1412">
        <w:rPr>
          <w:rFonts w:ascii="Arial" w:hAnsi="Arial"/>
          <w:sz w:val="20"/>
        </w:rPr>
        <w:t xml:space="preserve">, non solo alle Asl, di effettuare i tamponi per monitorare costantemente la salute dei lavoratori; garantire </w:t>
      </w:r>
      <w:r w:rsidR="008C1412" w:rsidRPr="004E3E4E">
        <w:rPr>
          <w:rFonts w:ascii="Arial" w:hAnsi="Arial"/>
          <w:b/>
          <w:bCs/>
          <w:sz w:val="20"/>
        </w:rPr>
        <w:t>misure comuni</w:t>
      </w:r>
      <w:r w:rsidR="008C1412">
        <w:rPr>
          <w:rFonts w:ascii="Arial" w:hAnsi="Arial"/>
          <w:sz w:val="20"/>
        </w:rPr>
        <w:t xml:space="preserve"> a livello almeno europeo, così </w:t>
      </w:r>
      <w:r w:rsidR="00197FC5">
        <w:rPr>
          <w:rFonts w:ascii="Arial" w:hAnsi="Arial"/>
          <w:sz w:val="20"/>
        </w:rPr>
        <w:t xml:space="preserve">da non creare evidenti ostacoli alla libera concorrenza; </w:t>
      </w:r>
      <w:r w:rsidR="00197FC5" w:rsidRPr="004E3E4E">
        <w:rPr>
          <w:rFonts w:ascii="Arial" w:hAnsi="Arial"/>
          <w:b/>
          <w:bCs/>
          <w:sz w:val="20"/>
        </w:rPr>
        <w:t>c</w:t>
      </w:r>
      <w:r w:rsidR="00004573" w:rsidRPr="00004573">
        <w:rPr>
          <w:rFonts w:ascii="Arial" w:hAnsi="Arial" w:cs="Arial"/>
          <w:b/>
          <w:bCs/>
          <w:color w:val="000000"/>
          <w:sz w:val="20"/>
        </w:rPr>
        <w:t>ongelare</w:t>
      </w:r>
      <w:r w:rsidR="00004573" w:rsidRPr="00004573">
        <w:rPr>
          <w:rFonts w:ascii="Arial" w:hAnsi="Arial" w:cs="Arial"/>
          <w:color w:val="000000"/>
          <w:sz w:val="20"/>
        </w:rPr>
        <w:t xml:space="preserve"> versamenti I</w:t>
      </w:r>
      <w:r w:rsidR="00197FC5">
        <w:rPr>
          <w:rFonts w:ascii="Arial" w:hAnsi="Arial" w:cs="Arial"/>
          <w:color w:val="000000"/>
          <w:sz w:val="20"/>
        </w:rPr>
        <w:t>va</w:t>
      </w:r>
      <w:r w:rsidR="00004573" w:rsidRPr="00004573">
        <w:rPr>
          <w:rFonts w:ascii="Arial" w:hAnsi="Arial" w:cs="Arial"/>
          <w:color w:val="000000"/>
          <w:sz w:val="20"/>
        </w:rPr>
        <w:t>, acconti fiscali</w:t>
      </w:r>
      <w:r w:rsidR="001C79C9">
        <w:rPr>
          <w:rFonts w:ascii="Arial" w:hAnsi="Arial" w:cs="Arial"/>
          <w:color w:val="000000"/>
          <w:sz w:val="20"/>
        </w:rPr>
        <w:t xml:space="preserve"> e</w:t>
      </w:r>
      <w:r w:rsidR="00004573" w:rsidRPr="00004573">
        <w:rPr>
          <w:rFonts w:ascii="Arial" w:hAnsi="Arial" w:cs="Arial"/>
          <w:color w:val="000000"/>
          <w:sz w:val="20"/>
        </w:rPr>
        <w:t xml:space="preserve"> contributi</w:t>
      </w:r>
      <w:r w:rsidR="004E3E4E">
        <w:rPr>
          <w:rFonts w:ascii="Arial" w:hAnsi="Arial" w:cs="Arial"/>
          <w:color w:val="000000"/>
          <w:sz w:val="20"/>
        </w:rPr>
        <w:t>, permettendo alle aziende di poter contare su risorse da utilizzare per altre priorità.</w:t>
      </w:r>
    </w:p>
    <w:p w14:paraId="152AAC48" w14:textId="21200BFE" w:rsidR="004E3E4E" w:rsidRDefault="004E3E4E" w:rsidP="004E3E4E">
      <w:pPr>
        <w:ind w:left="426"/>
        <w:rPr>
          <w:rFonts w:ascii="Arial" w:hAnsi="Arial" w:cs="Arial"/>
          <w:color w:val="000000"/>
          <w:sz w:val="20"/>
        </w:rPr>
      </w:pPr>
    </w:p>
    <w:p w14:paraId="6578D957" w14:textId="5D90FE41" w:rsidR="004E3E4E" w:rsidRPr="00004573" w:rsidRDefault="004E3E4E" w:rsidP="004E3E4E">
      <w:pPr>
        <w:ind w:left="426"/>
        <w:rPr>
          <w:rFonts w:ascii="Arial" w:hAnsi="Arial" w:cs="Arial"/>
          <w:color w:val="000000"/>
          <w:sz w:val="20"/>
        </w:rPr>
      </w:pPr>
    </w:p>
    <w:p w14:paraId="4DF864D5" w14:textId="5239EFE1" w:rsidR="00B60EAD" w:rsidRDefault="00B60EAD" w:rsidP="00B44BD3">
      <w:pPr>
        <w:ind w:left="426"/>
        <w:jc w:val="both"/>
        <w:rPr>
          <w:rFonts w:ascii="Arial" w:hAnsi="Arial" w:cs="Arial"/>
          <w:sz w:val="20"/>
        </w:rPr>
      </w:pPr>
    </w:p>
    <w:p w14:paraId="13B46E05" w14:textId="77777777" w:rsidR="004E3E4E" w:rsidRPr="00B44BD3" w:rsidRDefault="004E3E4E" w:rsidP="00B44BD3">
      <w:pPr>
        <w:ind w:left="426"/>
        <w:jc w:val="both"/>
        <w:rPr>
          <w:rFonts w:ascii="Arial" w:hAnsi="Arial" w:cs="Arial"/>
          <w:color w:val="000000" w:themeColor="text1"/>
          <w:sz w:val="20"/>
        </w:rPr>
      </w:pPr>
    </w:p>
    <w:p w14:paraId="562382FF" w14:textId="77777777" w:rsidR="00B60EAD" w:rsidRPr="00B44BD3" w:rsidRDefault="00B60EAD" w:rsidP="00B44BD3">
      <w:pPr>
        <w:ind w:left="426"/>
        <w:jc w:val="both"/>
        <w:rPr>
          <w:rFonts w:ascii="Arial" w:hAnsi="Arial" w:cs="Arial"/>
          <w:sz w:val="20"/>
        </w:rPr>
      </w:pPr>
    </w:p>
    <w:p w14:paraId="6BDCCF7E" w14:textId="77777777" w:rsidR="00840088" w:rsidRPr="002F5769" w:rsidRDefault="00840088" w:rsidP="00B60EAD">
      <w:pPr>
        <w:tabs>
          <w:tab w:val="left" w:pos="2977"/>
          <w:tab w:val="left" w:pos="5670"/>
          <w:tab w:val="left" w:pos="6663"/>
        </w:tabs>
        <w:ind w:left="426"/>
        <w:jc w:val="both"/>
        <w:rPr>
          <w:rFonts w:ascii="Arial" w:hAnsi="Arial"/>
          <w:i/>
          <w:sz w:val="20"/>
        </w:rPr>
      </w:pPr>
      <w:r w:rsidRPr="002F5769">
        <w:rPr>
          <w:rFonts w:ascii="Arial" w:hAnsi="Arial"/>
          <w:i/>
          <w:sz w:val="20"/>
        </w:rPr>
        <w:t>Per ulteriori informazioni:</w:t>
      </w:r>
    </w:p>
    <w:p w14:paraId="1110F91B" w14:textId="77777777" w:rsidR="00840088" w:rsidRPr="002F5769" w:rsidRDefault="00840088" w:rsidP="00B60EAD">
      <w:pPr>
        <w:tabs>
          <w:tab w:val="left" w:pos="567"/>
        </w:tabs>
        <w:ind w:left="426"/>
        <w:jc w:val="both"/>
        <w:outlineLvl w:val="0"/>
        <w:rPr>
          <w:rFonts w:ascii="Arial" w:hAnsi="Arial"/>
          <w:b/>
          <w:sz w:val="20"/>
        </w:rPr>
      </w:pPr>
      <w:r w:rsidRPr="002F5769">
        <w:rPr>
          <w:rFonts w:ascii="Arial" w:hAnsi="Arial"/>
          <w:b/>
          <w:sz w:val="20"/>
        </w:rPr>
        <w:t>Luca Rossetti</w:t>
      </w:r>
    </w:p>
    <w:p w14:paraId="64CC9F33" w14:textId="68203D90" w:rsidR="001E6154" w:rsidRPr="006826C3" w:rsidRDefault="00840088" w:rsidP="00B60EAD">
      <w:pPr>
        <w:tabs>
          <w:tab w:val="left" w:pos="560"/>
        </w:tabs>
        <w:ind w:left="426"/>
        <w:jc w:val="both"/>
        <w:outlineLvl w:val="0"/>
        <w:rPr>
          <w:rFonts w:ascii="Arial" w:hAnsi="Arial"/>
          <w:sz w:val="20"/>
        </w:rPr>
      </w:pPr>
      <w:r w:rsidRPr="008F2D91">
        <w:rPr>
          <w:rFonts w:ascii="Arial" w:hAnsi="Arial"/>
          <w:sz w:val="20"/>
        </w:rPr>
        <w:t xml:space="preserve">+39 329 2197752 - </w:t>
      </w:r>
      <w:hyperlink r:id="rId8" w:history="1">
        <w:r w:rsidRPr="00DB267F">
          <w:rPr>
            <w:rStyle w:val="Collegamentoipertestuale"/>
            <w:rFonts w:ascii="Arial" w:hAnsi="Arial"/>
            <w:sz w:val="20"/>
          </w:rPr>
          <w:t>press@acimall.com</w:t>
        </w:r>
      </w:hyperlink>
    </w:p>
    <w:p w14:paraId="5FE0D79C" w14:textId="68458578" w:rsidR="00DE3DFA" w:rsidRPr="00B33B48" w:rsidRDefault="00DE3DFA" w:rsidP="00B60EAD">
      <w:pPr>
        <w:tabs>
          <w:tab w:val="left" w:pos="560"/>
        </w:tabs>
        <w:ind w:left="426"/>
        <w:jc w:val="both"/>
        <w:outlineLvl w:val="0"/>
        <w:rPr>
          <w:rFonts w:ascii="Arial" w:hAnsi="Arial" w:cs="Arial"/>
          <w:color w:val="000000" w:themeColor="text1"/>
          <w:sz w:val="20"/>
        </w:rPr>
      </w:pPr>
    </w:p>
    <w:sectPr w:rsidR="00DE3DFA" w:rsidRPr="00B33B48" w:rsidSect="00A029E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991" w:bottom="993" w:left="1418" w:header="720" w:footer="40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8D3A0" w14:textId="77777777" w:rsidR="00800228" w:rsidRDefault="00800228">
      <w:r>
        <w:separator/>
      </w:r>
    </w:p>
  </w:endnote>
  <w:endnote w:type="continuationSeparator" w:id="0">
    <w:p w14:paraId="7C9DBCB9" w14:textId="77777777" w:rsidR="00800228" w:rsidRDefault="00800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75BF6" w14:textId="77777777" w:rsidR="00A76779" w:rsidRDefault="00A7677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7FA7CA" w14:textId="77777777" w:rsidR="00A76779" w:rsidRDefault="00A76779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B5DE1" w14:textId="77777777" w:rsidR="00A76779" w:rsidRDefault="00A76779">
    <w:pPr>
      <w:pStyle w:val="Pidipagina"/>
      <w:framePr w:wrap="around" w:vAnchor="text" w:hAnchor="page" w:x="5488" w:y="524"/>
      <w:jc w:val="center"/>
      <w:rPr>
        <w:rStyle w:val="Numeropagina"/>
      </w:rPr>
    </w:pPr>
  </w:p>
  <w:p w14:paraId="6A2D504F" w14:textId="77777777" w:rsidR="00A76779" w:rsidRDefault="00A76779">
    <w:pPr>
      <w:pStyle w:val="Pidipagina"/>
      <w:ind w:right="360"/>
    </w:pPr>
    <w:r>
      <w:t xml:space="preserve">   </w:t>
    </w:r>
  </w:p>
  <w:p w14:paraId="676EE327" w14:textId="196C1161" w:rsidR="00A76779" w:rsidRDefault="00A76779">
    <w:pPr>
      <w:pStyle w:val="Pidipagina"/>
      <w:ind w:right="360"/>
    </w:pPr>
    <w:r>
      <w:t xml:space="preserve">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BB1D6" w14:textId="77777777" w:rsidR="00A76779" w:rsidRDefault="00A76779">
    <w:pPr>
      <w:pStyle w:val="Pidipagina"/>
      <w:tabs>
        <w:tab w:val="clear" w:pos="4819"/>
        <w:tab w:val="clear" w:pos="9638"/>
        <w:tab w:val="left" w:pos="9000"/>
      </w:tabs>
      <w:ind w:left="480"/>
      <w:jc w:val="both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DED78B" w14:textId="77777777" w:rsidR="00800228" w:rsidRDefault="00800228">
      <w:r>
        <w:separator/>
      </w:r>
    </w:p>
  </w:footnote>
  <w:footnote w:type="continuationSeparator" w:id="0">
    <w:p w14:paraId="195971C1" w14:textId="77777777" w:rsidR="00800228" w:rsidRDefault="00800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0CE48" w14:textId="6DC56FCB" w:rsidR="00A76779" w:rsidRDefault="00A76779">
    <w:pPr>
      <w:pStyle w:val="Intestazione"/>
      <w:ind w:left="360"/>
    </w:pPr>
  </w:p>
  <w:p w14:paraId="302658E1" w14:textId="77777777" w:rsidR="00A76779" w:rsidRDefault="00A76779">
    <w:pPr>
      <w:pStyle w:val="Intestazione"/>
      <w:ind w:left="360"/>
    </w:pPr>
  </w:p>
  <w:p w14:paraId="4A2C7678" w14:textId="77777777" w:rsidR="00A76779" w:rsidRDefault="00A76779">
    <w:pPr>
      <w:pStyle w:val="Intestazione"/>
      <w:ind w:lef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8B4B7" w14:textId="39D9834C" w:rsidR="00A76779" w:rsidRDefault="00A76779">
    <w:pPr>
      <w:pStyle w:val="Intestazione"/>
    </w:pPr>
    <w:r>
      <w:rPr>
        <w:sz w:val="22"/>
      </w:rPr>
      <w:t xml:space="preserve">     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9A4C2B"/>
    <w:multiLevelType w:val="hybridMultilevel"/>
    <w:tmpl w:val="C0C490D8"/>
    <w:lvl w:ilvl="0" w:tplc="1E5CF8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1A03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E18E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6CE9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D24A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0C88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64CA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014E4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23CC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75602B59"/>
    <w:multiLevelType w:val="singleLevel"/>
    <w:tmpl w:val="055A93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4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31"/>
    <w:rsid w:val="00004573"/>
    <w:rsid w:val="00014E07"/>
    <w:rsid w:val="0001539F"/>
    <w:rsid w:val="00016EBB"/>
    <w:rsid w:val="0001721B"/>
    <w:rsid w:val="00025E11"/>
    <w:rsid w:val="000320C8"/>
    <w:rsid w:val="00052EA8"/>
    <w:rsid w:val="00087FD9"/>
    <w:rsid w:val="00095C56"/>
    <w:rsid w:val="000B0EF4"/>
    <w:rsid w:val="000C05B7"/>
    <w:rsid w:val="000C2E18"/>
    <w:rsid w:val="000C3CF6"/>
    <w:rsid w:val="000C4AD3"/>
    <w:rsid w:val="000C5C5F"/>
    <w:rsid w:val="000E417A"/>
    <w:rsid w:val="000E661F"/>
    <w:rsid w:val="000E7459"/>
    <w:rsid w:val="000F4C0F"/>
    <w:rsid w:val="000F7612"/>
    <w:rsid w:val="001258BE"/>
    <w:rsid w:val="00130D7E"/>
    <w:rsid w:val="00140D22"/>
    <w:rsid w:val="00142024"/>
    <w:rsid w:val="001702AD"/>
    <w:rsid w:val="0017075B"/>
    <w:rsid w:val="00174464"/>
    <w:rsid w:val="0018053C"/>
    <w:rsid w:val="001812CA"/>
    <w:rsid w:val="00181DE3"/>
    <w:rsid w:val="001872E9"/>
    <w:rsid w:val="001956B8"/>
    <w:rsid w:val="00197FC5"/>
    <w:rsid w:val="001B28A8"/>
    <w:rsid w:val="001B415A"/>
    <w:rsid w:val="001B424B"/>
    <w:rsid w:val="001B57D7"/>
    <w:rsid w:val="001C79C9"/>
    <w:rsid w:val="001D79A8"/>
    <w:rsid w:val="001E067F"/>
    <w:rsid w:val="001E6154"/>
    <w:rsid w:val="001E7835"/>
    <w:rsid w:val="001F3087"/>
    <w:rsid w:val="001F51B2"/>
    <w:rsid w:val="00210CF8"/>
    <w:rsid w:val="002178A4"/>
    <w:rsid w:val="00224AB3"/>
    <w:rsid w:val="00232B02"/>
    <w:rsid w:val="002545BF"/>
    <w:rsid w:val="00261563"/>
    <w:rsid w:val="002632E5"/>
    <w:rsid w:val="002650C8"/>
    <w:rsid w:val="00272082"/>
    <w:rsid w:val="00277B4A"/>
    <w:rsid w:val="00291DE3"/>
    <w:rsid w:val="00294EDD"/>
    <w:rsid w:val="002A6D81"/>
    <w:rsid w:val="002A753A"/>
    <w:rsid w:val="002C295D"/>
    <w:rsid w:val="002E1AAE"/>
    <w:rsid w:val="002F11D9"/>
    <w:rsid w:val="002F5769"/>
    <w:rsid w:val="00304533"/>
    <w:rsid w:val="00307139"/>
    <w:rsid w:val="00313979"/>
    <w:rsid w:val="00326C06"/>
    <w:rsid w:val="0034316E"/>
    <w:rsid w:val="00365C65"/>
    <w:rsid w:val="00366E20"/>
    <w:rsid w:val="00381921"/>
    <w:rsid w:val="003838AD"/>
    <w:rsid w:val="0039263B"/>
    <w:rsid w:val="003A4C11"/>
    <w:rsid w:val="003B059D"/>
    <w:rsid w:val="003B109F"/>
    <w:rsid w:val="003C7008"/>
    <w:rsid w:val="003D3CCC"/>
    <w:rsid w:val="003F61B9"/>
    <w:rsid w:val="0040679A"/>
    <w:rsid w:val="00406AB7"/>
    <w:rsid w:val="00416C21"/>
    <w:rsid w:val="00434C7E"/>
    <w:rsid w:val="00440FDD"/>
    <w:rsid w:val="004525E1"/>
    <w:rsid w:val="00463561"/>
    <w:rsid w:val="00471328"/>
    <w:rsid w:val="004720FA"/>
    <w:rsid w:val="00494D06"/>
    <w:rsid w:val="004B3B06"/>
    <w:rsid w:val="004E3E4E"/>
    <w:rsid w:val="004E619F"/>
    <w:rsid w:val="004F1C0F"/>
    <w:rsid w:val="00524EB0"/>
    <w:rsid w:val="00532AB7"/>
    <w:rsid w:val="00536329"/>
    <w:rsid w:val="00553F39"/>
    <w:rsid w:val="00556E60"/>
    <w:rsid w:val="00566630"/>
    <w:rsid w:val="00583DA9"/>
    <w:rsid w:val="00585084"/>
    <w:rsid w:val="005A2C26"/>
    <w:rsid w:val="005C3375"/>
    <w:rsid w:val="005C788E"/>
    <w:rsid w:val="005D4C94"/>
    <w:rsid w:val="005D6503"/>
    <w:rsid w:val="005D7B5B"/>
    <w:rsid w:val="005F5DB2"/>
    <w:rsid w:val="0063567C"/>
    <w:rsid w:val="00671AAE"/>
    <w:rsid w:val="006826C3"/>
    <w:rsid w:val="00683168"/>
    <w:rsid w:val="0069229C"/>
    <w:rsid w:val="006A64E2"/>
    <w:rsid w:val="006B1101"/>
    <w:rsid w:val="006C02B5"/>
    <w:rsid w:val="006C3487"/>
    <w:rsid w:val="006D5C93"/>
    <w:rsid w:val="00705D68"/>
    <w:rsid w:val="007122E6"/>
    <w:rsid w:val="00724BEA"/>
    <w:rsid w:val="00736007"/>
    <w:rsid w:val="007443A2"/>
    <w:rsid w:val="00760EDC"/>
    <w:rsid w:val="00773075"/>
    <w:rsid w:val="007A6D51"/>
    <w:rsid w:val="007B04D4"/>
    <w:rsid w:val="007B3109"/>
    <w:rsid w:val="007B4E57"/>
    <w:rsid w:val="007B72D5"/>
    <w:rsid w:val="007C304D"/>
    <w:rsid w:val="007E0D44"/>
    <w:rsid w:val="007E5480"/>
    <w:rsid w:val="00800228"/>
    <w:rsid w:val="0080513A"/>
    <w:rsid w:val="00807D67"/>
    <w:rsid w:val="008103BF"/>
    <w:rsid w:val="0082293A"/>
    <w:rsid w:val="00840088"/>
    <w:rsid w:val="00840B4A"/>
    <w:rsid w:val="00865C7A"/>
    <w:rsid w:val="0087060B"/>
    <w:rsid w:val="008A5509"/>
    <w:rsid w:val="008C1412"/>
    <w:rsid w:val="008C32CC"/>
    <w:rsid w:val="008C3ACA"/>
    <w:rsid w:val="008E5DBF"/>
    <w:rsid w:val="008F01AF"/>
    <w:rsid w:val="008F1FCD"/>
    <w:rsid w:val="00901E8C"/>
    <w:rsid w:val="009024DF"/>
    <w:rsid w:val="00904BBD"/>
    <w:rsid w:val="00905D70"/>
    <w:rsid w:val="00914322"/>
    <w:rsid w:val="009201D1"/>
    <w:rsid w:val="00927BEF"/>
    <w:rsid w:val="00932B59"/>
    <w:rsid w:val="00932BC6"/>
    <w:rsid w:val="00946C6A"/>
    <w:rsid w:val="00960785"/>
    <w:rsid w:val="00961621"/>
    <w:rsid w:val="00962E35"/>
    <w:rsid w:val="00963AB0"/>
    <w:rsid w:val="009703DB"/>
    <w:rsid w:val="00975B1A"/>
    <w:rsid w:val="0097719C"/>
    <w:rsid w:val="00985C7E"/>
    <w:rsid w:val="00990459"/>
    <w:rsid w:val="00991CBC"/>
    <w:rsid w:val="009C5B81"/>
    <w:rsid w:val="009E5E5C"/>
    <w:rsid w:val="00A018A0"/>
    <w:rsid w:val="00A029E7"/>
    <w:rsid w:val="00A108DB"/>
    <w:rsid w:val="00A24050"/>
    <w:rsid w:val="00A2581D"/>
    <w:rsid w:val="00A60694"/>
    <w:rsid w:val="00A76779"/>
    <w:rsid w:val="00A86E2C"/>
    <w:rsid w:val="00AB77FB"/>
    <w:rsid w:val="00AE1B9E"/>
    <w:rsid w:val="00AE51EF"/>
    <w:rsid w:val="00AF01D7"/>
    <w:rsid w:val="00B024BA"/>
    <w:rsid w:val="00B11D1F"/>
    <w:rsid w:val="00B31863"/>
    <w:rsid w:val="00B329E2"/>
    <w:rsid w:val="00B33B48"/>
    <w:rsid w:val="00B33F4A"/>
    <w:rsid w:val="00B44BD3"/>
    <w:rsid w:val="00B47656"/>
    <w:rsid w:val="00B60EAD"/>
    <w:rsid w:val="00B657A0"/>
    <w:rsid w:val="00B65A3E"/>
    <w:rsid w:val="00B72A34"/>
    <w:rsid w:val="00B9584F"/>
    <w:rsid w:val="00BC547E"/>
    <w:rsid w:val="00BD40BD"/>
    <w:rsid w:val="00BD4D44"/>
    <w:rsid w:val="00BD4E9A"/>
    <w:rsid w:val="00BF2118"/>
    <w:rsid w:val="00BF35BC"/>
    <w:rsid w:val="00C07008"/>
    <w:rsid w:val="00C10DE6"/>
    <w:rsid w:val="00C12950"/>
    <w:rsid w:val="00C27ED4"/>
    <w:rsid w:val="00C41993"/>
    <w:rsid w:val="00C435AF"/>
    <w:rsid w:val="00C441DA"/>
    <w:rsid w:val="00C54EF3"/>
    <w:rsid w:val="00C639FC"/>
    <w:rsid w:val="00C96A6C"/>
    <w:rsid w:val="00CB407A"/>
    <w:rsid w:val="00CB70B1"/>
    <w:rsid w:val="00CE7C6D"/>
    <w:rsid w:val="00D04850"/>
    <w:rsid w:val="00D0677A"/>
    <w:rsid w:val="00D16C13"/>
    <w:rsid w:val="00D32BC8"/>
    <w:rsid w:val="00D47E18"/>
    <w:rsid w:val="00D7134F"/>
    <w:rsid w:val="00D91B3F"/>
    <w:rsid w:val="00DB7438"/>
    <w:rsid w:val="00DC53CF"/>
    <w:rsid w:val="00DE3DFA"/>
    <w:rsid w:val="00E04E31"/>
    <w:rsid w:val="00E2671D"/>
    <w:rsid w:val="00E26F68"/>
    <w:rsid w:val="00E4753D"/>
    <w:rsid w:val="00E60591"/>
    <w:rsid w:val="00E655B9"/>
    <w:rsid w:val="00EA5CD2"/>
    <w:rsid w:val="00EE276A"/>
    <w:rsid w:val="00F00863"/>
    <w:rsid w:val="00F15D95"/>
    <w:rsid w:val="00F2447D"/>
    <w:rsid w:val="00F30178"/>
    <w:rsid w:val="00F3539D"/>
    <w:rsid w:val="00F379D8"/>
    <w:rsid w:val="00F439AC"/>
    <w:rsid w:val="00F54A46"/>
    <w:rsid w:val="00F66FE7"/>
    <w:rsid w:val="00F76DF4"/>
    <w:rsid w:val="00FD043C"/>
    <w:rsid w:val="00FD29B4"/>
    <w:rsid w:val="00FF331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 stroke="f">
      <v:fill color="white"/>
      <v:stroke on="f"/>
    </o:shapedefaults>
    <o:shapelayout v:ext="edit">
      <o:idmap v:ext="edit" data="1"/>
    </o:shapelayout>
  </w:shapeDefaults>
  <w:doNotEmbedSmartTags/>
  <w:decimalSymbol w:val=","/>
  <w:listSeparator w:val=";"/>
  <w14:docId w14:val="62284E42"/>
  <w15:docId w15:val="{588DABFA-8261-D74E-A787-200CC54C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9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F11D9"/>
    <w:rPr>
      <w:sz w:val="24"/>
    </w:rPr>
  </w:style>
  <w:style w:type="paragraph" w:styleId="Titolo1">
    <w:name w:val="heading 1"/>
    <w:basedOn w:val="Normale"/>
    <w:next w:val="Normale"/>
    <w:qFormat/>
    <w:rsid w:val="002F11D9"/>
    <w:pPr>
      <w:keepNext/>
      <w:outlineLvl w:val="0"/>
    </w:pPr>
    <w:rPr>
      <w:rFonts w:ascii="Helvetica" w:hAnsi="Helvetica"/>
      <w:b/>
      <w:sz w:val="16"/>
    </w:rPr>
  </w:style>
  <w:style w:type="paragraph" w:styleId="Titolo2">
    <w:name w:val="heading 2"/>
    <w:basedOn w:val="Normale"/>
    <w:next w:val="Normale"/>
    <w:qFormat/>
    <w:rsid w:val="002F11D9"/>
    <w:pPr>
      <w:keepNext/>
      <w:spacing w:before="240" w:after="60"/>
      <w:outlineLvl w:val="1"/>
    </w:pPr>
    <w:rPr>
      <w:rFonts w:ascii="Helvetica" w:hAnsi="Helvetica"/>
      <w:b/>
      <w:i/>
    </w:rPr>
  </w:style>
  <w:style w:type="paragraph" w:styleId="Titolo3">
    <w:name w:val="heading 3"/>
    <w:basedOn w:val="Normale"/>
    <w:next w:val="Normale"/>
    <w:qFormat/>
    <w:rsid w:val="002F11D9"/>
    <w:pPr>
      <w:keepNext/>
      <w:jc w:val="both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rsid w:val="002F11D9"/>
    <w:pPr>
      <w:keepNext/>
      <w:ind w:left="480"/>
      <w:outlineLvl w:val="3"/>
    </w:pPr>
    <w:rPr>
      <w:rFonts w:ascii="Arial" w:hAnsi="Arial"/>
      <w:b/>
      <w:sz w:val="22"/>
    </w:rPr>
  </w:style>
  <w:style w:type="paragraph" w:styleId="Titolo5">
    <w:name w:val="heading 5"/>
    <w:basedOn w:val="Normale"/>
    <w:next w:val="Normale"/>
    <w:qFormat/>
    <w:rsid w:val="002F11D9"/>
    <w:pPr>
      <w:keepNext/>
      <w:ind w:left="480"/>
      <w:jc w:val="both"/>
      <w:outlineLvl w:val="4"/>
    </w:pPr>
    <w:rPr>
      <w:rFonts w:ascii="Arial" w:hAnsi="Arial"/>
      <w:b/>
      <w:color w:val="000000"/>
      <w:sz w:val="22"/>
    </w:rPr>
  </w:style>
  <w:style w:type="paragraph" w:styleId="Titolo6">
    <w:name w:val="heading 6"/>
    <w:basedOn w:val="Normale"/>
    <w:next w:val="Normale"/>
    <w:qFormat/>
    <w:rsid w:val="002F11D9"/>
    <w:pPr>
      <w:keepNext/>
      <w:jc w:val="both"/>
      <w:outlineLvl w:val="5"/>
    </w:pPr>
    <w:rPr>
      <w:rFonts w:eastAsia="Arial Unicode MS"/>
    </w:rPr>
  </w:style>
  <w:style w:type="paragraph" w:styleId="Titolo7">
    <w:name w:val="heading 7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6"/>
    </w:pPr>
    <w:rPr>
      <w:rFonts w:ascii="Arial" w:hAnsi="Arial"/>
      <w:b/>
      <w:sz w:val="20"/>
    </w:rPr>
  </w:style>
  <w:style w:type="paragraph" w:styleId="Titolo8">
    <w:name w:val="heading 8"/>
    <w:basedOn w:val="Normale"/>
    <w:next w:val="Normale"/>
    <w:qFormat/>
    <w:rsid w:val="002F11D9"/>
    <w:pPr>
      <w:keepNext/>
      <w:ind w:left="480"/>
      <w:jc w:val="both"/>
      <w:outlineLvl w:val="7"/>
    </w:pPr>
    <w:rPr>
      <w:rFonts w:ascii="Arial" w:hAnsi="Arial"/>
      <w:b/>
      <w:color w:val="FF0000"/>
    </w:rPr>
  </w:style>
  <w:style w:type="paragraph" w:styleId="Titolo9">
    <w:name w:val="heading 9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F11D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F11D9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center"/>
    </w:pPr>
    <w:rPr>
      <w:rFonts w:ascii="Arial" w:hAnsi="Arial"/>
      <w:b/>
      <w:sz w:val="28"/>
      <w:u w:val="single"/>
    </w:rPr>
  </w:style>
  <w:style w:type="paragraph" w:styleId="Corpotesto">
    <w:name w:val="Body Text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both"/>
    </w:pPr>
    <w:rPr>
      <w:rFonts w:ascii="Arial" w:hAnsi="Arial"/>
      <w:sz w:val="28"/>
    </w:rPr>
  </w:style>
  <w:style w:type="paragraph" w:styleId="Corpodeltesto2">
    <w:name w:val="Body Text 2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</w:pPr>
    <w:rPr>
      <w:rFonts w:ascii="Arial" w:hAnsi="Arial"/>
      <w:sz w:val="28"/>
    </w:rPr>
  </w:style>
  <w:style w:type="paragraph" w:customStyle="1" w:styleId="L">
    <w:name w:val="L"/>
    <w:basedOn w:val="Normale"/>
    <w:rsid w:val="002F11D9"/>
    <w:pPr>
      <w:ind w:right="2126"/>
      <w:jc w:val="both"/>
    </w:pPr>
    <w:rPr>
      <w:rFonts w:ascii="Arial" w:hAnsi="Arial"/>
    </w:rPr>
  </w:style>
  <w:style w:type="character" w:styleId="Numeropagina">
    <w:name w:val="page number"/>
    <w:basedOn w:val="Carpredefinitoparagrafo"/>
    <w:rsid w:val="002F11D9"/>
  </w:style>
  <w:style w:type="character" w:styleId="Collegamentoipertestuale">
    <w:name w:val="Hyperlink"/>
    <w:basedOn w:val="Carpredefinitoparagrafo"/>
    <w:uiPriority w:val="99"/>
    <w:rsid w:val="002F11D9"/>
    <w:rPr>
      <w:color w:val="0000FF"/>
      <w:u w:val="single"/>
    </w:rPr>
  </w:style>
  <w:style w:type="paragraph" w:styleId="Mappadocumento">
    <w:name w:val="Document Map"/>
    <w:basedOn w:val="Normale"/>
    <w:semiHidden/>
    <w:rsid w:val="002F11D9"/>
    <w:pPr>
      <w:shd w:val="clear" w:color="auto" w:fill="000080"/>
    </w:pPr>
    <w:rPr>
      <w:rFonts w:ascii="Geneva" w:hAnsi="Geneva"/>
    </w:rPr>
  </w:style>
  <w:style w:type="paragraph" w:styleId="Testodelblocco">
    <w:name w:val="Block Text"/>
    <w:basedOn w:val="Normale"/>
    <w:rsid w:val="002F11D9"/>
    <w:pPr>
      <w:ind w:left="360" w:right="-82"/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rsid w:val="002F11D9"/>
    <w:pPr>
      <w:ind w:left="360"/>
      <w:jc w:val="both"/>
    </w:pPr>
    <w:rPr>
      <w:rFonts w:ascii="Arial" w:hAnsi="Arial"/>
      <w:sz w:val="22"/>
    </w:rPr>
  </w:style>
  <w:style w:type="paragraph" w:styleId="Corpodeltesto3">
    <w:name w:val="Body Text 3"/>
    <w:basedOn w:val="Normale"/>
    <w:rsid w:val="002F11D9"/>
    <w:pPr>
      <w:jc w:val="both"/>
    </w:pPr>
    <w:rPr>
      <w:rFonts w:ascii="Arial" w:hAnsi="Arial"/>
      <w:color w:val="000000"/>
      <w:sz w:val="22"/>
    </w:rPr>
  </w:style>
  <w:style w:type="paragraph" w:styleId="Rientrocorpodeltesto2">
    <w:name w:val="Body Text Indent 2"/>
    <w:basedOn w:val="Normale"/>
    <w:rsid w:val="002F11D9"/>
    <w:pPr>
      <w:ind w:left="480"/>
      <w:jc w:val="both"/>
    </w:pPr>
    <w:rPr>
      <w:rFonts w:ascii="Arial" w:hAnsi="Arial"/>
      <w:color w:val="000000"/>
      <w:sz w:val="22"/>
    </w:rPr>
  </w:style>
  <w:style w:type="paragraph" w:styleId="Rientrocorpodeltesto3">
    <w:name w:val="Body Text Indent 3"/>
    <w:basedOn w:val="Normale"/>
    <w:rsid w:val="002F11D9"/>
    <w:pPr>
      <w:ind w:left="480"/>
      <w:jc w:val="both"/>
    </w:pPr>
    <w:rPr>
      <w:rFonts w:ascii="Arial" w:hAnsi="Arial"/>
      <w:sz w:val="20"/>
    </w:rPr>
  </w:style>
  <w:style w:type="paragraph" w:styleId="Sottotitolo">
    <w:name w:val="Subtitle"/>
    <w:basedOn w:val="Normale"/>
    <w:qFormat/>
    <w:rsid w:val="002F11D9"/>
    <w:pPr>
      <w:spacing w:after="60"/>
      <w:jc w:val="center"/>
      <w:outlineLvl w:val="1"/>
    </w:pPr>
    <w:rPr>
      <w:rFonts w:ascii="Arial" w:hAnsi="Arial"/>
    </w:rPr>
  </w:style>
  <w:style w:type="paragraph" w:styleId="Testofumetto">
    <w:name w:val="Balloon Text"/>
    <w:basedOn w:val="Normale"/>
    <w:semiHidden/>
    <w:rsid w:val="00E04E31"/>
    <w:rPr>
      <w:rFonts w:ascii="Lucida Grande" w:hAnsi="Lucida Grande"/>
      <w:sz w:val="18"/>
      <w:szCs w:val="18"/>
    </w:rPr>
  </w:style>
  <w:style w:type="character" w:customStyle="1" w:styleId="col1">
    <w:name w:val="col1"/>
    <w:basedOn w:val="Carpredefinitoparagrafo"/>
    <w:rsid w:val="00E14275"/>
  </w:style>
  <w:style w:type="paragraph" w:styleId="Nessunaspaziatura">
    <w:name w:val="No Spacing"/>
    <w:uiPriority w:val="1"/>
    <w:semiHidden/>
    <w:qFormat/>
    <w:rsid w:val="00DA137C"/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1131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rmaleWeb">
    <w:name w:val="Normal (Web)"/>
    <w:basedOn w:val="Normale"/>
    <w:uiPriority w:val="99"/>
    <w:rsid w:val="00254CF9"/>
    <w:pPr>
      <w:spacing w:beforeLines="1" w:afterLines="1"/>
    </w:pPr>
    <w:rPr>
      <w:rFonts w:ascii="Times" w:eastAsia="Cambria" w:hAnsi="Times"/>
      <w:sz w:val="20"/>
    </w:rPr>
  </w:style>
  <w:style w:type="character" w:styleId="Enfasigrassetto">
    <w:name w:val="Strong"/>
    <w:basedOn w:val="Carpredefinitoparagrafo"/>
    <w:uiPriority w:val="22"/>
    <w:qFormat/>
    <w:rsid w:val="003C7008"/>
    <w:rPr>
      <w:b/>
      <w:b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F761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B60E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7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9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8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0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2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acimall.co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fax-acimal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fax-acimall.dot</Template>
  <TotalTime>0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Associazione costruttori</vt:lpstr>
      <vt:lpstr>Associazione costruttori</vt:lpstr>
    </vt:vector>
  </TitlesOfParts>
  <Company/>
  <LinksUpToDate>false</LinksUpToDate>
  <CharactersWithSpaces>3014</CharactersWithSpaces>
  <SharedDoc>false</SharedDoc>
  <HLinks>
    <vt:vector size="24" baseType="variant">
      <vt:variant>
        <vt:i4>983080</vt:i4>
      </vt:variant>
      <vt:variant>
        <vt:i4>0</vt:i4>
      </vt:variant>
      <vt:variant>
        <vt:i4>0</vt:i4>
      </vt:variant>
      <vt:variant>
        <vt:i4>5</vt:i4>
      </vt:variant>
      <vt:variant>
        <vt:lpwstr>mailto:press@acimall.com</vt:lpwstr>
      </vt:variant>
      <vt:variant>
        <vt:lpwstr/>
      </vt:variant>
      <vt:variant>
        <vt:i4>8126491</vt:i4>
      </vt:variant>
      <vt:variant>
        <vt:i4>6198</vt:i4>
      </vt:variant>
      <vt:variant>
        <vt:i4>1026</vt:i4>
      </vt:variant>
      <vt:variant>
        <vt:i4>1</vt:i4>
      </vt:variant>
      <vt:variant>
        <vt:lpwstr>ACIMALL carta intestata</vt:lpwstr>
      </vt:variant>
      <vt:variant>
        <vt:lpwstr/>
      </vt:variant>
      <vt:variant>
        <vt:i4>6291547</vt:i4>
      </vt:variant>
      <vt:variant>
        <vt:i4>6228</vt:i4>
      </vt:variant>
      <vt:variant>
        <vt:i4>1027</vt:i4>
      </vt:variant>
      <vt:variant>
        <vt:i4>1</vt:i4>
      </vt:variant>
      <vt:variant>
        <vt:lpwstr>LOGO_CONFINDUSTRIA</vt:lpwstr>
      </vt:variant>
      <vt:variant>
        <vt:lpwstr/>
      </vt:variant>
      <vt:variant>
        <vt:i4>8126491</vt:i4>
      </vt:variant>
      <vt:variant>
        <vt:i4>6239</vt:i4>
      </vt:variant>
      <vt:variant>
        <vt:i4>1025</vt:i4>
      </vt:variant>
      <vt:variant>
        <vt:i4>1</vt:i4>
      </vt:variant>
      <vt:variant>
        <vt:lpwstr>ACIMALL carta intestata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costruttori</dc:title>
  <dc:subject/>
  <dc:creator>. .</dc:creator>
  <cp:keywords/>
  <cp:lastModifiedBy>Piero Borroni</cp:lastModifiedBy>
  <cp:revision>2</cp:revision>
  <cp:lastPrinted>2019-08-02T13:00:00Z</cp:lastPrinted>
  <dcterms:created xsi:type="dcterms:W3CDTF">2020-04-07T14:15:00Z</dcterms:created>
  <dcterms:modified xsi:type="dcterms:W3CDTF">2020-04-07T14:15:00Z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-1843729638</vt:i4>
  </property>
  <property fmtid="{D5CDD505-2E9C-101B-9397-08002B2CF9AE}" pid="3" name="_EmailSubject">
    <vt:lpwstr>COMUNICATO STAMPA 5/2003</vt:lpwstr>
  </property>
  <property fmtid="{D5CDD505-2E9C-101B-9397-08002B2CF9AE}" pid="4" name="_AuthorEmail">
    <vt:lpwstr>LC@Costalev.com</vt:lpwstr>
  </property>
  <property fmtid="{D5CDD505-2E9C-101B-9397-08002B2CF9AE}" pid="5" name="_AuthorEmailDisplayName">
    <vt:lpwstr>Luciano Costa</vt:lpwstr>
  </property>
  <property fmtid="{D5CDD505-2E9C-101B-9397-08002B2CF9AE}" pid="6" name="_ReviewingToolsShownOnce">
    <vt:lpwstr/>
  </property>
</Properties>
</file>