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F00EE7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F00EE7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4123824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F00EE7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F00EE7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5C01C8F" w:rsidR="00C12950" w:rsidRPr="00376C83" w:rsidRDefault="009D3608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>press office</w:t>
            </w:r>
          </w:p>
          <w:p w14:paraId="70852C71" w14:textId="2C2754F3" w:rsidR="00C12950" w:rsidRPr="004C4277" w:rsidRDefault="00B0716D" w:rsidP="00F00EE7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14</w:t>
            </w:r>
            <w:r w:rsidR="00181C29">
              <w:rPr>
                <w:rFonts w:ascii="Helvetica" w:hAnsi="Helvetica"/>
                <w:color w:val="000000" w:themeColor="text1"/>
                <w:sz w:val="14"/>
              </w:rPr>
              <w:t xml:space="preserve"> </w:t>
            </w:r>
            <w:proofErr w:type="spellStart"/>
            <w:r w:rsidR="009D3608">
              <w:rPr>
                <w:rFonts w:ascii="Helvetica" w:hAnsi="Helvetica"/>
                <w:color w:val="000000" w:themeColor="text1"/>
                <w:sz w:val="14"/>
              </w:rPr>
              <w:t>February</w:t>
            </w:r>
            <w:proofErr w:type="spellEnd"/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2023</w:t>
            </w:r>
          </w:p>
        </w:tc>
      </w:tr>
    </w:tbl>
    <w:p w14:paraId="611215AC" w14:textId="77777777" w:rsidR="00C12950" w:rsidRDefault="00C12950" w:rsidP="00F00EE7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F00EE7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F00EE7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E92C27" w:rsidRDefault="001670C8" w:rsidP="00F00EE7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60840694" w:rsidR="00F7011C" w:rsidRPr="00C26EF2" w:rsidRDefault="009D3608" w:rsidP="009D3608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5A53D1">
        <w:rPr>
          <w:rFonts w:ascii="Arial" w:hAnsi="Arial" w:cs="Arial"/>
          <w:b/>
          <w:sz w:val="20"/>
          <w:lang w:val="en-US"/>
        </w:rPr>
        <w:t>WOODWORKING TECHNOLOGY:</w:t>
      </w:r>
      <w:r w:rsidR="008F4FEF" w:rsidRPr="009D3608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5A53D1">
        <w:rPr>
          <w:rFonts w:ascii="Arial" w:hAnsi="Arial" w:cs="Arial"/>
          <w:b/>
          <w:sz w:val="20"/>
          <w:lang w:val="en-US"/>
        </w:rPr>
        <w:t>FOURTH QUARTER STILL DECLINING</w:t>
      </w:r>
      <w:r w:rsidR="009761D9" w:rsidRPr="009D3608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10EE6" w:rsidRPr="00C26EF2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349FB9B9" w14:textId="77777777" w:rsidR="00F7011C" w:rsidRPr="00C26EF2" w:rsidRDefault="00F7011C" w:rsidP="00F00EE7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F17502F" w14:textId="5BE17CE6" w:rsidR="000851C9" w:rsidRPr="009D3608" w:rsidRDefault="009D3608" w:rsidP="009D3608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A53D1">
        <w:rPr>
          <w:rFonts w:ascii="Arial" w:hAnsi="Arial" w:cs="Arial"/>
          <w:sz w:val="20"/>
          <w:lang w:val="en-US"/>
        </w:rPr>
        <w:t>After the booming growth of recent years, another negative quarter is expected for the processing industry of wood and wood-based materials.</w:t>
      </w:r>
      <w:r w:rsidR="000851C9" w:rsidRPr="009D3608">
        <w:rPr>
          <w:rFonts w:ascii="Arial" w:hAnsi="Arial" w:cs="Arial"/>
          <w:color w:val="000000" w:themeColor="text1"/>
          <w:sz w:val="20"/>
        </w:rPr>
        <w:t xml:space="preserve"> </w:t>
      </w:r>
      <w:r w:rsidRPr="005A53D1">
        <w:rPr>
          <w:rFonts w:ascii="Arial" w:hAnsi="Arial" w:cs="Arial"/>
          <w:sz w:val="20"/>
          <w:lang w:val="en-US"/>
        </w:rPr>
        <w:t xml:space="preserve">This trend is emerging from the traditional quarterly survey carried out by the Studies Office of </w:t>
      </w:r>
      <w:r w:rsidRPr="005A53D1">
        <w:rPr>
          <w:rFonts w:ascii="Arial" w:hAnsi="Arial" w:cs="Arial"/>
          <w:b/>
          <w:bCs/>
          <w:sz w:val="20"/>
          <w:lang w:val="en-US"/>
        </w:rPr>
        <w:t>Acimall</w:t>
      </w:r>
      <w:r w:rsidRPr="005A53D1">
        <w:rPr>
          <w:rFonts w:ascii="Arial" w:hAnsi="Arial" w:cs="Arial"/>
          <w:sz w:val="20"/>
          <w:lang w:val="en-US"/>
        </w:rPr>
        <w:t>, the association of Italian woodworking and furniture technology manufacturers, which continues to show a falling trend for orders, in line with the previous quarters.</w:t>
      </w:r>
    </w:p>
    <w:p w14:paraId="41834A81" w14:textId="77777777" w:rsidR="000851C9" w:rsidRDefault="000851C9" w:rsidP="000851C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11F5C253" w14:textId="11F0E07E" w:rsidR="000851C9" w:rsidRPr="00C12A85" w:rsidRDefault="009D3608" w:rsidP="00C12A8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A53D1">
        <w:rPr>
          <w:rFonts w:ascii="Arial" w:hAnsi="Arial" w:cs="Arial"/>
          <w:sz w:val="20"/>
          <w:lang w:val="en-US"/>
        </w:rPr>
        <w:t xml:space="preserve">The October-December 2023 figures show an overall reduction of </w:t>
      </w:r>
      <w:r w:rsidRPr="005A53D1">
        <w:rPr>
          <w:rFonts w:ascii="Arial" w:hAnsi="Arial" w:cs="Arial"/>
          <w:b/>
          <w:sz w:val="20"/>
          <w:lang w:val="en-US"/>
        </w:rPr>
        <w:t>orders</w:t>
      </w:r>
      <w:r w:rsidRPr="005A53D1">
        <w:rPr>
          <w:rFonts w:ascii="Arial" w:hAnsi="Arial" w:cs="Arial"/>
          <w:sz w:val="20"/>
          <w:lang w:val="en-US"/>
        </w:rPr>
        <w:t xml:space="preserve"> by 23.6 percent compared to the same period of 2022, resulting from the combination of incoming orders from </w:t>
      </w:r>
      <w:r w:rsidRPr="005A53D1">
        <w:rPr>
          <w:rFonts w:ascii="Arial" w:hAnsi="Arial" w:cs="Arial"/>
          <w:b/>
          <w:bCs/>
          <w:sz w:val="20"/>
          <w:lang w:val="en-US"/>
        </w:rPr>
        <w:t>abroad</w:t>
      </w:r>
      <w:r w:rsidRPr="005A53D1">
        <w:rPr>
          <w:rFonts w:ascii="Arial" w:hAnsi="Arial" w:cs="Arial"/>
          <w:sz w:val="20"/>
          <w:lang w:val="en-US"/>
        </w:rPr>
        <w:t xml:space="preserve"> (minus 6.3 percent) and a sharp decline in </w:t>
      </w:r>
      <w:r w:rsidRPr="005A53D1">
        <w:rPr>
          <w:rFonts w:ascii="Arial" w:hAnsi="Arial" w:cs="Arial"/>
          <w:b/>
          <w:bCs/>
          <w:sz w:val="20"/>
          <w:lang w:val="en-US"/>
        </w:rPr>
        <w:t>domestic demand</w:t>
      </w:r>
      <w:r w:rsidRPr="005A53D1">
        <w:rPr>
          <w:rFonts w:ascii="Arial" w:hAnsi="Arial" w:cs="Arial"/>
          <w:sz w:val="20"/>
          <w:lang w:val="en-US"/>
        </w:rPr>
        <w:t xml:space="preserve"> (minus 48.1 percent), largely due to a wait-and-see attitude encouraged by the expected implementation of the new </w:t>
      </w:r>
      <w:r w:rsidRPr="005A53D1">
        <w:rPr>
          <w:rFonts w:ascii="Arial" w:hAnsi="Arial" w:cs="Arial"/>
          <w:b/>
          <w:bCs/>
          <w:sz w:val="20"/>
          <w:lang w:val="en-US"/>
        </w:rPr>
        <w:t>“</w:t>
      </w:r>
      <w:proofErr w:type="spellStart"/>
      <w:r w:rsidRPr="005A53D1">
        <w:rPr>
          <w:rFonts w:ascii="Arial" w:hAnsi="Arial" w:cs="Arial"/>
          <w:b/>
          <w:bCs/>
          <w:sz w:val="20"/>
          <w:lang w:val="en-US"/>
        </w:rPr>
        <w:t>Industria</w:t>
      </w:r>
      <w:proofErr w:type="spellEnd"/>
      <w:r w:rsidRPr="005A53D1">
        <w:rPr>
          <w:rFonts w:ascii="Arial" w:hAnsi="Arial" w:cs="Arial"/>
          <w:b/>
          <w:bCs/>
          <w:sz w:val="20"/>
          <w:lang w:val="en-US"/>
        </w:rPr>
        <w:t xml:space="preserve"> 5.0” </w:t>
      </w:r>
      <w:r w:rsidRPr="005A53D1">
        <w:rPr>
          <w:rFonts w:ascii="Arial" w:hAnsi="Arial" w:cs="Arial"/>
          <w:sz w:val="20"/>
          <w:lang w:val="en-US"/>
        </w:rPr>
        <w:t>measures.</w:t>
      </w:r>
      <w:r w:rsidR="000851C9" w:rsidRPr="009D3608">
        <w:rPr>
          <w:rFonts w:ascii="Arial" w:hAnsi="Arial" w:cs="Arial"/>
          <w:color w:val="000000" w:themeColor="text1"/>
          <w:sz w:val="20"/>
        </w:rPr>
        <w:t xml:space="preserve"> </w:t>
      </w:r>
      <w:r w:rsidRPr="005A53D1">
        <w:rPr>
          <w:rFonts w:ascii="Arial" w:hAnsi="Arial" w:cs="Arial"/>
          <w:sz w:val="20"/>
          <w:lang w:val="en-US"/>
        </w:rPr>
        <w:t>So, the back-to-normal trend after the exceptional results of 2020-2022 has combined with the wait for the new decree, whose details are being delayed, inevitably</w:t>
      </w:r>
      <w:r w:rsidR="00C12A85" w:rsidRPr="005A53D1">
        <w:rPr>
          <w:rFonts w:ascii="Arial" w:hAnsi="Arial" w:cs="Arial"/>
          <w:sz w:val="20"/>
          <w:lang w:val="en-US"/>
        </w:rPr>
        <w:t xml:space="preserve"> causing a negative impact on investment decisions for instrumental goods.</w:t>
      </w:r>
    </w:p>
    <w:p w14:paraId="1F378AF6" w14:textId="77777777" w:rsidR="00146A9C" w:rsidRPr="00F00EE7" w:rsidRDefault="00146A9C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55D3F51B" w14:textId="41680782" w:rsidR="00F00EE7" w:rsidRPr="00C12A85" w:rsidRDefault="00C12A85" w:rsidP="00C12A85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 w:rsidRPr="005A53D1">
        <w:rPr>
          <w:rFonts w:ascii="Arial" w:hAnsi="Arial" w:cs="Arial"/>
          <w:sz w:val="20"/>
          <w:lang w:val="en-US"/>
        </w:rPr>
        <w:t xml:space="preserve">However, the wood and furniture technology industry can still rely on a significant </w:t>
      </w:r>
      <w:r w:rsidRPr="005A53D1">
        <w:rPr>
          <w:rFonts w:ascii="Arial" w:hAnsi="Arial" w:cs="Arial"/>
          <w:b/>
          <w:bCs/>
          <w:sz w:val="20"/>
          <w:lang w:val="en-US"/>
        </w:rPr>
        <w:t>order backlog</w:t>
      </w:r>
      <w:r w:rsidRPr="005A53D1">
        <w:rPr>
          <w:rFonts w:ascii="Arial" w:hAnsi="Arial" w:cs="Arial"/>
          <w:sz w:val="20"/>
          <w:lang w:val="en-US"/>
        </w:rPr>
        <w:t xml:space="preserve"> of 4.5 months, having saved for a rainy day in the past years when demand was high.</w:t>
      </w:r>
      <w:r w:rsidR="00E211D9" w:rsidRPr="00C12A85">
        <w:rPr>
          <w:rFonts w:ascii="Arial" w:hAnsi="Arial" w:cs="Arial"/>
          <w:sz w:val="20"/>
        </w:rPr>
        <w:t xml:space="preserve"> </w:t>
      </w:r>
      <w:r w:rsidRPr="005A53D1">
        <w:rPr>
          <w:rFonts w:ascii="Arial" w:hAnsi="Arial" w:cs="Arial"/>
          <w:b/>
          <w:bCs/>
          <w:sz w:val="20"/>
          <w:lang w:val="en-US"/>
        </w:rPr>
        <w:t>Prices</w:t>
      </w:r>
      <w:r w:rsidRPr="005A53D1">
        <w:rPr>
          <w:rFonts w:ascii="Arial" w:hAnsi="Arial" w:cs="Arial"/>
          <w:sz w:val="20"/>
          <w:lang w:val="en-US"/>
        </w:rPr>
        <w:t xml:space="preserve"> are rallying, up by 1.9 percent since January 2023.</w:t>
      </w:r>
    </w:p>
    <w:p w14:paraId="47A421A1" w14:textId="77777777" w:rsidR="00245DE1" w:rsidRPr="00F00EE7" w:rsidRDefault="00245DE1" w:rsidP="00F00EE7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16CD1A48" w14:textId="443D2CE4" w:rsidR="00E211D9" w:rsidRPr="00C12A85" w:rsidRDefault="00C12A85" w:rsidP="00C12A8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A53D1">
        <w:rPr>
          <w:rFonts w:ascii="Arial" w:hAnsi="Arial" w:cs="Arial"/>
          <w:sz w:val="20"/>
          <w:lang w:val="en-US"/>
        </w:rPr>
        <w:t xml:space="preserve">According to the </w:t>
      </w:r>
      <w:r w:rsidRPr="005A53D1">
        <w:rPr>
          <w:rFonts w:ascii="Arial" w:hAnsi="Arial" w:cs="Arial"/>
          <w:b/>
          <w:bCs/>
          <w:sz w:val="20"/>
          <w:lang w:val="en-US"/>
        </w:rPr>
        <w:t>quality survey</w:t>
      </w:r>
      <w:r w:rsidRPr="005A53D1">
        <w:rPr>
          <w:rFonts w:ascii="Arial" w:hAnsi="Arial" w:cs="Arial"/>
          <w:sz w:val="20"/>
          <w:lang w:val="en-US"/>
        </w:rPr>
        <w:t>, 55 percent of the interviewed companies expect substantial stability in production, while 25 percent predict an increase and 20 percent further reduction.</w:t>
      </w:r>
      <w:r w:rsidR="00724026" w:rsidRPr="00C12A85">
        <w:rPr>
          <w:rFonts w:ascii="Arial" w:hAnsi="Arial" w:cs="Arial"/>
          <w:sz w:val="20"/>
        </w:rPr>
        <w:t xml:space="preserve"> </w:t>
      </w:r>
      <w:r w:rsidRPr="005A53D1">
        <w:rPr>
          <w:rFonts w:ascii="Arial" w:hAnsi="Arial" w:cs="Arial"/>
          <w:sz w:val="20"/>
          <w:lang w:val="en-US"/>
        </w:rPr>
        <w:t xml:space="preserve">10 percent of interviewed companies expect increasing </w:t>
      </w:r>
      <w:r w:rsidRPr="005A53D1">
        <w:rPr>
          <w:rFonts w:ascii="Arial" w:hAnsi="Arial" w:cs="Arial"/>
          <w:b/>
          <w:bCs/>
          <w:sz w:val="20"/>
          <w:lang w:val="en-US"/>
        </w:rPr>
        <w:t>employment</w:t>
      </w:r>
      <w:r w:rsidRPr="005A53D1">
        <w:rPr>
          <w:rFonts w:ascii="Arial" w:hAnsi="Arial" w:cs="Arial"/>
          <w:sz w:val="20"/>
          <w:lang w:val="en-US"/>
        </w:rPr>
        <w:t>, while 70 percent indicate substantial stability and 20 percent fear a reduction.</w:t>
      </w:r>
    </w:p>
    <w:p w14:paraId="6966074B" w14:textId="07DAABD9" w:rsidR="00CB7879" w:rsidRPr="00C12A85" w:rsidRDefault="00C12A85" w:rsidP="00C12A8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A53D1">
        <w:rPr>
          <w:rFonts w:ascii="Arial" w:hAnsi="Arial" w:cs="Arial"/>
          <w:b/>
          <w:sz w:val="20"/>
          <w:lang w:val="en-US"/>
        </w:rPr>
        <w:t>Available stocks</w:t>
      </w:r>
      <w:r w:rsidRPr="005A53D1">
        <w:rPr>
          <w:rFonts w:ascii="Arial" w:hAnsi="Arial" w:cs="Arial"/>
          <w:bCs/>
          <w:sz w:val="20"/>
          <w:lang w:val="en-US"/>
        </w:rPr>
        <w:t xml:space="preserve"> are stable according to 50 percent of the interviewees, increasing for 20 percent and decreasing for 30 percent.</w:t>
      </w:r>
    </w:p>
    <w:p w14:paraId="593DD594" w14:textId="77777777" w:rsidR="00CB7879" w:rsidRPr="004E5439" w:rsidRDefault="00CB7879" w:rsidP="00CB787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0D859D06" w14:textId="2BEC63D5" w:rsidR="00E211D9" w:rsidRPr="00CC24E8" w:rsidRDefault="00CC24E8" w:rsidP="00CC24E8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A53D1">
        <w:rPr>
          <w:rFonts w:ascii="Arial" w:hAnsi="Arial" w:cs="Arial"/>
          <w:sz w:val="20"/>
          <w:lang w:val="en-US"/>
        </w:rPr>
        <w:t xml:space="preserve">Let’s take a look at the results of the </w:t>
      </w:r>
      <w:r w:rsidRPr="005A53D1">
        <w:rPr>
          <w:rFonts w:ascii="Arial" w:hAnsi="Arial" w:cs="Arial"/>
          <w:b/>
          <w:bCs/>
          <w:sz w:val="20"/>
          <w:lang w:val="en-US"/>
        </w:rPr>
        <w:t>forecast survey</w:t>
      </w:r>
      <w:r w:rsidRPr="005A53D1">
        <w:rPr>
          <w:rFonts w:ascii="Arial" w:hAnsi="Arial" w:cs="Arial"/>
          <w:sz w:val="20"/>
          <w:lang w:val="en-US"/>
        </w:rPr>
        <w:t>:</w:t>
      </w:r>
      <w:r w:rsidR="005A53D1" w:rsidRPr="00CC24E8">
        <w:t xml:space="preserve"> </w:t>
      </w:r>
      <w:r w:rsidRPr="005A53D1">
        <w:rPr>
          <w:rFonts w:ascii="Arial" w:hAnsi="Arial" w:cs="Arial"/>
          <w:sz w:val="20"/>
          <w:lang w:val="en-US"/>
        </w:rPr>
        <w:t xml:space="preserve">on the </w:t>
      </w:r>
      <w:r w:rsidRPr="005A53D1">
        <w:rPr>
          <w:rFonts w:ascii="Arial" w:hAnsi="Arial" w:cs="Arial"/>
          <w:b/>
          <w:bCs/>
          <w:sz w:val="20"/>
          <w:lang w:val="en-US"/>
        </w:rPr>
        <w:t>domestic market</w:t>
      </w:r>
      <w:r w:rsidRPr="005A53D1">
        <w:rPr>
          <w:rFonts w:ascii="Arial" w:hAnsi="Arial" w:cs="Arial"/>
          <w:sz w:val="20"/>
          <w:lang w:val="en-US"/>
        </w:rPr>
        <w:t>, the figures processed by the Studies Office of Acimall reveal that 50 percent of the sample expect stability, 15 percent increasing orders and 35 percent a reduction.</w:t>
      </w:r>
    </w:p>
    <w:p w14:paraId="0DCBA0C2" w14:textId="54A160B7" w:rsidR="00856DB9" w:rsidRPr="00CC24E8" w:rsidRDefault="00CC24E8" w:rsidP="00CC24E8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A53D1">
        <w:rPr>
          <w:rFonts w:ascii="Arial" w:hAnsi="Arial" w:cs="Arial"/>
          <w:sz w:val="20"/>
          <w:lang w:val="en-US"/>
        </w:rPr>
        <w:t xml:space="preserve">Expectations are more balance for the </w:t>
      </w:r>
      <w:r w:rsidRPr="005A53D1">
        <w:rPr>
          <w:rFonts w:ascii="Arial" w:hAnsi="Arial" w:cs="Arial"/>
          <w:b/>
          <w:sz w:val="20"/>
          <w:lang w:val="en-US"/>
        </w:rPr>
        <w:t>foreign markets</w:t>
      </w:r>
      <w:r w:rsidRPr="005A53D1">
        <w:rPr>
          <w:rFonts w:ascii="Arial" w:hAnsi="Arial" w:cs="Arial"/>
          <w:sz w:val="20"/>
          <w:lang w:val="en-US"/>
        </w:rPr>
        <w:t>: 40 percent said the trend will remain stable, while things will get worse according to 35 percent.</w:t>
      </w:r>
      <w:r w:rsidR="00856DB9" w:rsidRPr="00CC24E8">
        <w:rPr>
          <w:rFonts w:ascii="Arial" w:hAnsi="Arial" w:cs="Arial"/>
          <w:color w:val="000000" w:themeColor="text1"/>
          <w:sz w:val="20"/>
        </w:rPr>
        <w:t xml:space="preserve"> </w:t>
      </w:r>
      <w:r w:rsidRPr="005A53D1">
        <w:rPr>
          <w:rFonts w:ascii="Arial" w:hAnsi="Arial" w:cs="Arial"/>
          <w:sz w:val="20"/>
          <w:lang w:val="en-US"/>
        </w:rPr>
        <w:t>The remaining 25 percent expect an increase in orders.</w:t>
      </w:r>
    </w:p>
    <w:p w14:paraId="3219523F" w14:textId="77777777" w:rsidR="0023105F" w:rsidRDefault="0023105F" w:rsidP="0023105F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79775E41" w14:textId="36B3FA96" w:rsidR="00F00EE7" w:rsidRPr="00C257D3" w:rsidRDefault="00CC24E8" w:rsidP="00F344E4">
      <w:pPr>
        <w:tabs>
          <w:tab w:val="left" w:pos="426"/>
        </w:tabs>
        <w:ind w:left="426"/>
        <w:rPr>
          <w:rFonts w:ascii="Arial" w:hAnsi="Arial" w:cs="Arial"/>
          <w:i/>
          <w:sz w:val="20"/>
          <w:lang w:val="en-US"/>
        </w:rPr>
      </w:pPr>
      <w:r w:rsidRPr="005A53D1">
        <w:rPr>
          <w:rFonts w:ascii="Arial" w:hAnsi="Arial" w:cs="Arial"/>
          <w:i/>
          <w:sz w:val="20"/>
          <w:lang w:val="en-US"/>
        </w:rPr>
        <w:t xml:space="preserve">“We can only repeat what we have been saying for months”, </w:t>
      </w:r>
      <w:r w:rsidRPr="005A53D1">
        <w:rPr>
          <w:rFonts w:ascii="Arial" w:hAnsi="Arial" w:cs="Arial"/>
          <w:iCs/>
          <w:sz w:val="20"/>
          <w:lang w:val="en-US"/>
        </w:rPr>
        <w:t xml:space="preserve">said </w:t>
      </w:r>
      <w:proofErr w:type="spellStart"/>
      <w:r w:rsidRPr="005A53D1">
        <w:rPr>
          <w:rFonts w:ascii="Arial" w:hAnsi="Arial" w:cs="Arial"/>
          <w:sz w:val="20"/>
          <w:lang w:val="en-US"/>
        </w:rPr>
        <w:t>Acimall</w:t>
      </w:r>
      <w:proofErr w:type="spellEnd"/>
      <w:r w:rsidRPr="005A53D1">
        <w:rPr>
          <w:rFonts w:ascii="Arial" w:hAnsi="Arial" w:cs="Arial"/>
          <w:sz w:val="20"/>
          <w:lang w:val="en-US"/>
        </w:rPr>
        <w:t xml:space="preserve"> Director </w:t>
      </w:r>
      <w:r w:rsidRPr="005A53D1">
        <w:rPr>
          <w:rFonts w:ascii="Arial" w:hAnsi="Arial" w:cs="Arial"/>
          <w:b/>
          <w:sz w:val="20"/>
          <w:lang w:val="en-US"/>
        </w:rPr>
        <w:t xml:space="preserve">Dario </w:t>
      </w:r>
      <w:proofErr w:type="spellStart"/>
      <w:r w:rsidRPr="005A53D1">
        <w:rPr>
          <w:rFonts w:ascii="Arial" w:hAnsi="Arial" w:cs="Arial"/>
          <w:b/>
          <w:sz w:val="20"/>
          <w:lang w:val="en-US"/>
        </w:rPr>
        <w:t>Corbetta</w:t>
      </w:r>
      <w:proofErr w:type="spellEnd"/>
      <w:r w:rsidRPr="005A53D1">
        <w:rPr>
          <w:rFonts w:ascii="Arial" w:hAnsi="Arial" w:cs="Arial"/>
          <w:bCs/>
          <w:sz w:val="20"/>
          <w:lang w:val="en-US"/>
        </w:rPr>
        <w:t>.</w:t>
      </w:r>
      <w:r w:rsidR="0023105F" w:rsidRPr="00C257D3">
        <w:rPr>
          <w:rFonts w:ascii="Arial" w:hAnsi="Arial" w:cs="Arial"/>
          <w:sz w:val="20"/>
          <w:lang w:val="en-US"/>
        </w:rPr>
        <w:t xml:space="preserve"> </w:t>
      </w:r>
      <w:r w:rsidRPr="005A53D1">
        <w:rPr>
          <w:rFonts w:ascii="Arial" w:hAnsi="Arial" w:cs="Arial"/>
          <w:i/>
          <w:iCs/>
          <w:sz w:val="20"/>
          <w:lang w:val="en-US"/>
        </w:rPr>
        <w:t>“In recent times, our industry has benefited from a very positive situation that could not last forever, and now we have to face a return to pre-Covid levels”.</w:t>
      </w:r>
      <w:r w:rsidR="007B78E8" w:rsidRPr="00C257D3">
        <w:rPr>
          <w:rFonts w:ascii="Arial" w:hAnsi="Arial" w:cs="Arial"/>
          <w:i/>
          <w:iCs/>
          <w:sz w:val="20"/>
          <w:lang w:val="en-US"/>
        </w:rPr>
        <w:t xml:space="preserve"> </w:t>
      </w:r>
      <w:r w:rsidRPr="005A53D1">
        <w:rPr>
          <w:rFonts w:ascii="Arial" w:hAnsi="Arial" w:cs="Arial"/>
          <w:i/>
          <w:iCs/>
          <w:sz w:val="20"/>
          <w:lang w:val="en-US"/>
        </w:rPr>
        <w:t xml:space="preserve">This situation must not scare Italian companies, as they are perfectly fit to face any situation, as the history of our industry </w:t>
      </w:r>
      <w:r w:rsidR="00F344E4" w:rsidRPr="005A53D1">
        <w:rPr>
          <w:rFonts w:ascii="Arial" w:hAnsi="Arial" w:cs="Arial"/>
          <w:i/>
          <w:iCs/>
          <w:sz w:val="20"/>
          <w:lang w:val="en-US"/>
        </w:rPr>
        <w:t>shows.</w:t>
      </w:r>
      <w:r w:rsidR="004317DD" w:rsidRPr="00C257D3">
        <w:rPr>
          <w:rFonts w:ascii="Arial" w:hAnsi="Arial" w:cs="Arial"/>
          <w:i/>
          <w:iCs/>
          <w:sz w:val="20"/>
          <w:lang w:val="en-US"/>
        </w:rPr>
        <w:t xml:space="preserve"> </w:t>
      </w:r>
      <w:r w:rsidR="00F344E4" w:rsidRPr="005A53D1">
        <w:rPr>
          <w:rFonts w:ascii="Arial" w:hAnsi="Arial" w:cs="Arial"/>
          <w:i/>
          <w:iCs/>
          <w:sz w:val="20"/>
          <w:lang w:val="en-US"/>
        </w:rPr>
        <w:t>For sure, the definition of details of the “Industry 5.0” decree and its tangible consequences might have a strong impact on the trends emerging from our data, and this is the direction where the entire community of mec</w:t>
      </w:r>
      <w:r w:rsidR="005C583E">
        <w:rPr>
          <w:rFonts w:ascii="Arial" w:hAnsi="Arial" w:cs="Arial"/>
          <w:i/>
          <w:iCs/>
          <w:sz w:val="20"/>
          <w:lang w:val="en-US"/>
        </w:rPr>
        <w:t>hanical engineering is heading”.</w:t>
      </w:r>
    </w:p>
    <w:p w14:paraId="69462C37" w14:textId="77777777" w:rsidR="00724026" w:rsidRPr="00C257D3" w:rsidRDefault="00724026" w:rsidP="00724026">
      <w:pPr>
        <w:tabs>
          <w:tab w:val="left" w:pos="426"/>
        </w:tabs>
        <w:ind w:left="426"/>
        <w:rPr>
          <w:rFonts w:ascii="Arial" w:hAnsi="Arial" w:cs="Arial"/>
          <w:i/>
          <w:sz w:val="20"/>
          <w:lang w:val="en-US"/>
        </w:rPr>
      </w:pPr>
    </w:p>
    <w:p w14:paraId="7367E250" w14:textId="77777777" w:rsidR="00F00EE7" w:rsidRPr="00C257D3" w:rsidRDefault="00F00EE7" w:rsidP="00F00EE7">
      <w:pPr>
        <w:tabs>
          <w:tab w:val="left" w:pos="426"/>
        </w:tabs>
        <w:ind w:left="426"/>
        <w:rPr>
          <w:rFonts w:ascii="Arial" w:hAnsi="Arial" w:cs="Arial"/>
          <w:sz w:val="20"/>
          <w:lang w:val="en-US"/>
        </w:rPr>
      </w:pPr>
    </w:p>
    <w:p w14:paraId="6BDCCF7E" w14:textId="2018011C" w:rsidR="00840088" w:rsidRPr="00F344E4" w:rsidRDefault="00F344E4" w:rsidP="00F344E4">
      <w:pPr>
        <w:ind w:left="426"/>
        <w:rPr>
          <w:rFonts w:ascii="Arial" w:hAnsi="Arial" w:cs="Arial"/>
          <w:color w:val="000000" w:themeColor="text1"/>
          <w:sz w:val="20"/>
        </w:rPr>
      </w:pPr>
      <w:r w:rsidRPr="005A53D1">
        <w:rPr>
          <w:rFonts w:ascii="Arial" w:hAnsi="Arial" w:cs="Arial"/>
          <w:i/>
          <w:sz w:val="20"/>
          <w:lang w:val="en-US"/>
        </w:rPr>
        <w:t>For more information:</w:t>
      </w:r>
    </w:p>
    <w:p w14:paraId="1110F91B" w14:textId="77777777" w:rsidR="00840088" w:rsidRPr="00F00EE7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F00EE7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F00EE7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F00EE7">
        <w:rPr>
          <w:rFonts w:ascii="Arial" w:hAnsi="Arial" w:cs="Arial"/>
          <w:color w:val="000000" w:themeColor="text1"/>
          <w:sz w:val="20"/>
        </w:rPr>
        <w:t>+39 3</w:t>
      </w:r>
      <w:r w:rsidR="0068221D" w:rsidRPr="00F00EE7">
        <w:rPr>
          <w:rFonts w:ascii="Arial" w:hAnsi="Arial" w:cs="Arial"/>
          <w:color w:val="000000" w:themeColor="text1"/>
          <w:sz w:val="20"/>
        </w:rPr>
        <w:t>51</w:t>
      </w:r>
      <w:r w:rsidRPr="00F00EE7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F00EE7">
        <w:rPr>
          <w:rFonts w:ascii="Arial" w:hAnsi="Arial" w:cs="Arial"/>
          <w:color w:val="000000" w:themeColor="text1"/>
          <w:sz w:val="20"/>
        </w:rPr>
        <w:t>9098189</w:t>
      </w:r>
      <w:r w:rsidRPr="00F00EE7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F00EE7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F00EE7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B7A4" w14:textId="77777777" w:rsidR="00342D10" w:rsidRDefault="00342D10">
      <w:r>
        <w:separator/>
      </w:r>
    </w:p>
  </w:endnote>
  <w:endnote w:type="continuationSeparator" w:id="0">
    <w:p w14:paraId="301D1E59" w14:textId="77777777" w:rsidR="00342D10" w:rsidRDefault="0034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255E" w14:textId="77777777" w:rsidR="00342D10" w:rsidRDefault="00342D10">
      <w:r>
        <w:separator/>
      </w:r>
    </w:p>
  </w:footnote>
  <w:footnote w:type="continuationSeparator" w:id="0">
    <w:p w14:paraId="4688BEEE" w14:textId="77777777" w:rsidR="00342D10" w:rsidRDefault="0034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491808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724138228">
    <w:abstractNumId w:val="2"/>
  </w:num>
  <w:num w:numId="3" w16cid:durableId="28824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E31"/>
    <w:rsid w:val="00010D59"/>
    <w:rsid w:val="0001539F"/>
    <w:rsid w:val="0001721B"/>
    <w:rsid w:val="000851C9"/>
    <w:rsid w:val="00087FD9"/>
    <w:rsid w:val="00095C56"/>
    <w:rsid w:val="000A33AA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46A9C"/>
    <w:rsid w:val="00163A91"/>
    <w:rsid w:val="001670C8"/>
    <w:rsid w:val="001702AD"/>
    <w:rsid w:val="0017075B"/>
    <w:rsid w:val="00174464"/>
    <w:rsid w:val="0018053C"/>
    <w:rsid w:val="00180621"/>
    <w:rsid w:val="001812CA"/>
    <w:rsid w:val="00181C29"/>
    <w:rsid w:val="00181DE3"/>
    <w:rsid w:val="00194570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4AB3"/>
    <w:rsid w:val="0023105F"/>
    <w:rsid w:val="00232B02"/>
    <w:rsid w:val="00245DE1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2963"/>
    <w:rsid w:val="002F5769"/>
    <w:rsid w:val="00304533"/>
    <w:rsid w:val="00305B4C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D3CCC"/>
    <w:rsid w:val="003F1E14"/>
    <w:rsid w:val="003F371B"/>
    <w:rsid w:val="003F5CBB"/>
    <w:rsid w:val="0040219C"/>
    <w:rsid w:val="0040679A"/>
    <w:rsid w:val="00406AB7"/>
    <w:rsid w:val="00416C21"/>
    <w:rsid w:val="00423CEB"/>
    <w:rsid w:val="004317DD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C4277"/>
    <w:rsid w:val="004E5439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A52AE"/>
    <w:rsid w:val="005A53D1"/>
    <w:rsid w:val="005B514B"/>
    <w:rsid w:val="005C3375"/>
    <w:rsid w:val="005C583E"/>
    <w:rsid w:val="005C788E"/>
    <w:rsid w:val="005D1711"/>
    <w:rsid w:val="005D4C94"/>
    <w:rsid w:val="005D6503"/>
    <w:rsid w:val="005D6F46"/>
    <w:rsid w:val="005D7B5B"/>
    <w:rsid w:val="005E5302"/>
    <w:rsid w:val="005F5DB2"/>
    <w:rsid w:val="00606A53"/>
    <w:rsid w:val="0062142E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D6D"/>
    <w:rsid w:val="00724026"/>
    <w:rsid w:val="00724BEA"/>
    <w:rsid w:val="00736007"/>
    <w:rsid w:val="007443A2"/>
    <w:rsid w:val="00760EDC"/>
    <w:rsid w:val="007611D0"/>
    <w:rsid w:val="00762E78"/>
    <w:rsid w:val="00773075"/>
    <w:rsid w:val="00786BB1"/>
    <w:rsid w:val="00786C26"/>
    <w:rsid w:val="007A6D51"/>
    <w:rsid w:val="007B2DBD"/>
    <w:rsid w:val="007B3109"/>
    <w:rsid w:val="007B4E57"/>
    <w:rsid w:val="007B72D5"/>
    <w:rsid w:val="007B78E8"/>
    <w:rsid w:val="007D28CA"/>
    <w:rsid w:val="007E06BB"/>
    <w:rsid w:val="007E5480"/>
    <w:rsid w:val="00800F6A"/>
    <w:rsid w:val="0080513A"/>
    <w:rsid w:val="00807D67"/>
    <w:rsid w:val="00830C43"/>
    <w:rsid w:val="00840088"/>
    <w:rsid w:val="00840B4A"/>
    <w:rsid w:val="00856DB9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D3608"/>
    <w:rsid w:val="009E5E5C"/>
    <w:rsid w:val="00A004C4"/>
    <w:rsid w:val="00A018A0"/>
    <w:rsid w:val="00A029E7"/>
    <w:rsid w:val="00A108DB"/>
    <w:rsid w:val="00A24050"/>
    <w:rsid w:val="00A24489"/>
    <w:rsid w:val="00A2581D"/>
    <w:rsid w:val="00A3515C"/>
    <w:rsid w:val="00A60694"/>
    <w:rsid w:val="00A76779"/>
    <w:rsid w:val="00A86E2C"/>
    <w:rsid w:val="00AA093B"/>
    <w:rsid w:val="00AB4D14"/>
    <w:rsid w:val="00AB77FB"/>
    <w:rsid w:val="00AB7930"/>
    <w:rsid w:val="00AE1B9E"/>
    <w:rsid w:val="00AE4257"/>
    <w:rsid w:val="00AE51EF"/>
    <w:rsid w:val="00AF50EF"/>
    <w:rsid w:val="00B024BA"/>
    <w:rsid w:val="00B0713B"/>
    <w:rsid w:val="00B0716D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D6D92"/>
    <w:rsid w:val="00BF2118"/>
    <w:rsid w:val="00BF35BC"/>
    <w:rsid w:val="00C04852"/>
    <w:rsid w:val="00C07008"/>
    <w:rsid w:val="00C10DE6"/>
    <w:rsid w:val="00C11B67"/>
    <w:rsid w:val="00C12950"/>
    <w:rsid w:val="00C12A85"/>
    <w:rsid w:val="00C257D3"/>
    <w:rsid w:val="00C26EF2"/>
    <w:rsid w:val="00C313DA"/>
    <w:rsid w:val="00C41993"/>
    <w:rsid w:val="00C435AF"/>
    <w:rsid w:val="00C441DA"/>
    <w:rsid w:val="00C54EF3"/>
    <w:rsid w:val="00C55169"/>
    <w:rsid w:val="00C60722"/>
    <w:rsid w:val="00C639FC"/>
    <w:rsid w:val="00C91D54"/>
    <w:rsid w:val="00C95E79"/>
    <w:rsid w:val="00C96A6C"/>
    <w:rsid w:val="00CB70B1"/>
    <w:rsid w:val="00CB7879"/>
    <w:rsid w:val="00CC24E8"/>
    <w:rsid w:val="00CE4D8E"/>
    <w:rsid w:val="00CE6324"/>
    <w:rsid w:val="00CE7C6D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B7438"/>
    <w:rsid w:val="00DC53CF"/>
    <w:rsid w:val="00DD038E"/>
    <w:rsid w:val="00DE3BC7"/>
    <w:rsid w:val="00DE3DFA"/>
    <w:rsid w:val="00E04E31"/>
    <w:rsid w:val="00E07556"/>
    <w:rsid w:val="00E12D44"/>
    <w:rsid w:val="00E211D9"/>
    <w:rsid w:val="00E2671D"/>
    <w:rsid w:val="00E26F68"/>
    <w:rsid w:val="00E6024D"/>
    <w:rsid w:val="00E60591"/>
    <w:rsid w:val="00E65415"/>
    <w:rsid w:val="00E655B9"/>
    <w:rsid w:val="00E66C6E"/>
    <w:rsid w:val="00E92C27"/>
    <w:rsid w:val="00EA05AD"/>
    <w:rsid w:val="00ED118D"/>
    <w:rsid w:val="00EF3187"/>
    <w:rsid w:val="00F00863"/>
    <w:rsid w:val="00F00EE7"/>
    <w:rsid w:val="00F01932"/>
    <w:rsid w:val="00F15D95"/>
    <w:rsid w:val="00F259BE"/>
    <w:rsid w:val="00F30178"/>
    <w:rsid w:val="00F344E4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5DF123D3-582A-4732-99AF-E0C59B9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3213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2024-02-14T08:00:00Z</cp:lastPrinted>
  <dcterms:created xsi:type="dcterms:W3CDTF">2024-02-14T11:18:00Z</dcterms:created>
  <dcterms:modified xsi:type="dcterms:W3CDTF">2024-02-14T11:18:00Z</dcterms:modified>
</cp:coreProperties>
</file>